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B37AED" w:rsidRDefault="00476727" w:rsidP="00EE43FE">
      <w:pPr>
        <w:spacing w:before="240" w:after="240" w:line="360" w:lineRule="auto"/>
        <w:jc w:val="both"/>
        <w:rPr>
          <w:rFonts w:ascii="Palatino Linotype" w:hAnsi="Palatino Linotype" w:cs="Arial"/>
        </w:rPr>
      </w:pPr>
      <w:bookmarkStart w:id="0" w:name="_GoBack"/>
      <w:r w:rsidRPr="00B37AED">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B37AED">
        <w:rPr>
          <w:rFonts w:ascii="Palatino Linotype" w:hAnsi="Palatino Linotype" w:cs="Arial"/>
        </w:rPr>
        <w:t xml:space="preserve">o en Metepec, Estado de México, a </w:t>
      </w:r>
      <w:r w:rsidR="0033518C" w:rsidRPr="00B37AED">
        <w:rPr>
          <w:rFonts w:ascii="Palatino Linotype" w:hAnsi="Palatino Linotype" w:cs="Arial"/>
        </w:rPr>
        <w:t>veintitrés</w:t>
      </w:r>
      <w:r w:rsidR="006520FF" w:rsidRPr="00B37AED">
        <w:rPr>
          <w:rFonts w:ascii="Palatino Linotype" w:hAnsi="Palatino Linotype" w:cs="Arial"/>
        </w:rPr>
        <w:t xml:space="preserve"> de enero de dos mil diecinueve</w:t>
      </w:r>
      <w:r w:rsidRPr="00B37AED">
        <w:rPr>
          <w:rFonts w:ascii="Palatino Linotype" w:hAnsi="Palatino Linotype" w:cs="Arial"/>
        </w:rPr>
        <w:t xml:space="preserve">. </w:t>
      </w:r>
    </w:p>
    <w:p w:rsidR="00D06012" w:rsidRPr="00B37AED" w:rsidRDefault="00D06012" w:rsidP="00EE43FE">
      <w:pPr>
        <w:spacing w:before="240" w:after="240" w:line="360" w:lineRule="auto"/>
        <w:jc w:val="both"/>
        <w:rPr>
          <w:rFonts w:ascii="Palatino Linotype" w:hAnsi="Palatino Linotype" w:cs="Arial"/>
        </w:rPr>
      </w:pPr>
      <w:r w:rsidRPr="00B37AED">
        <w:rPr>
          <w:rFonts w:ascii="Palatino Linotype" w:hAnsi="Palatino Linotype" w:cs="Arial"/>
          <w:b/>
        </w:rPr>
        <w:t>VISTO</w:t>
      </w:r>
      <w:r w:rsidR="009A618A" w:rsidRPr="00B37AED">
        <w:rPr>
          <w:rFonts w:ascii="Palatino Linotype" w:hAnsi="Palatino Linotype" w:cs="Arial"/>
        </w:rPr>
        <w:t xml:space="preserve"> el </w:t>
      </w:r>
      <w:r w:rsidRPr="00B37AED">
        <w:rPr>
          <w:rFonts w:ascii="Palatino Linotype" w:hAnsi="Palatino Linotype" w:cs="Arial"/>
        </w:rPr>
        <w:t>expediente formado con motivo del</w:t>
      </w:r>
      <w:r w:rsidR="009A618A" w:rsidRPr="00B37AED">
        <w:rPr>
          <w:rFonts w:ascii="Palatino Linotype" w:hAnsi="Palatino Linotype" w:cs="Arial"/>
        </w:rPr>
        <w:t xml:space="preserve"> </w:t>
      </w:r>
      <w:r w:rsidRPr="00B37AED">
        <w:rPr>
          <w:rFonts w:ascii="Palatino Linotype" w:hAnsi="Palatino Linotype" w:cs="Arial"/>
        </w:rPr>
        <w:t xml:space="preserve">recurso de revisión </w:t>
      </w:r>
      <w:r w:rsidR="00227EE3" w:rsidRPr="00B37AED">
        <w:rPr>
          <w:rFonts w:ascii="Palatino Linotype" w:hAnsi="Palatino Linotype" w:cs="Arial"/>
          <w:b/>
        </w:rPr>
        <w:t>0</w:t>
      </w:r>
      <w:r w:rsidR="00166252" w:rsidRPr="00B37AED">
        <w:rPr>
          <w:rFonts w:ascii="Palatino Linotype" w:hAnsi="Palatino Linotype" w:cs="Arial"/>
          <w:b/>
        </w:rPr>
        <w:t>4329</w:t>
      </w:r>
      <w:r w:rsidR="00BA5008" w:rsidRPr="00B37AED">
        <w:rPr>
          <w:rFonts w:ascii="Palatino Linotype" w:hAnsi="Palatino Linotype" w:cs="Arial"/>
          <w:b/>
        </w:rPr>
        <w:t>/INFOEM/IP/RR/2018</w:t>
      </w:r>
      <w:r w:rsidR="00643CCD" w:rsidRPr="00B37AED">
        <w:rPr>
          <w:rFonts w:ascii="Palatino Linotype" w:hAnsi="Palatino Linotype" w:cs="Arial"/>
        </w:rPr>
        <w:t xml:space="preserve">, </w:t>
      </w:r>
      <w:r w:rsidR="007C1B36" w:rsidRPr="00B37AED">
        <w:rPr>
          <w:rFonts w:ascii="Palatino Linotype" w:hAnsi="Palatino Linotype" w:cs="Arial"/>
        </w:rPr>
        <w:t>interpuesto</w:t>
      </w:r>
      <w:r w:rsidR="00000739" w:rsidRPr="00B37AED">
        <w:rPr>
          <w:rFonts w:ascii="Palatino Linotype" w:hAnsi="Palatino Linotype" w:cs="Arial"/>
        </w:rPr>
        <w:t xml:space="preserve"> por</w:t>
      </w:r>
      <w:r w:rsidR="00F4529A" w:rsidRPr="00B37AED">
        <w:rPr>
          <w:rFonts w:ascii="Palatino Linotype" w:hAnsi="Palatino Linotype" w:cs="Arial"/>
          <w:b/>
        </w:rPr>
        <w:t xml:space="preserve"> </w:t>
      </w:r>
      <w:r w:rsidR="00542F6A" w:rsidRPr="00B37AED">
        <w:rPr>
          <w:rFonts w:ascii="Palatino Linotype" w:hAnsi="Palatino Linotype" w:cs="Arial"/>
          <w:b/>
        </w:rPr>
        <w:t xml:space="preserve">Xxxxx Xxxxxxx Xxxxxxx </w:t>
      </w:r>
      <w:r w:rsidRPr="00B37AED">
        <w:rPr>
          <w:rFonts w:ascii="Palatino Linotype" w:hAnsi="Palatino Linotype" w:cs="Arial"/>
        </w:rPr>
        <w:t>en lo sucesivo</w:t>
      </w:r>
      <w:r w:rsidR="00643CCD" w:rsidRPr="00B37AED">
        <w:rPr>
          <w:rFonts w:ascii="Palatino Linotype" w:hAnsi="Palatino Linotype" w:cs="Arial"/>
          <w:b/>
        </w:rPr>
        <w:t xml:space="preserve"> </w:t>
      </w:r>
      <w:r w:rsidR="00204241" w:rsidRPr="00B37AED">
        <w:rPr>
          <w:rFonts w:ascii="Palatino Linotype" w:hAnsi="Palatino Linotype" w:cs="Arial"/>
        </w:rPr>
        <w:t>el</w:t>
      </w:r>
      <w:r w:rsidR="00B05E70" w:rsidRPr="00B37AED">
        <w:rPr>
          <w:rFonts w:ascii="Palatino Linotype" w:hAnsi="Palatino Linotype" w:cs="Arial"/>
        </w:rPr>
        <w:t xml:space="preserve"> </w:t>
      </w:r>
      <w:r w:rsidR="00B05E70" w:rsidRPr="00B37AED">
        <w:rPr>
          <w:rFonts w:ascii="Palatino Linotype" w:hAnsi="Palatino Linotype" w:cs="Arial"/>
          <w:b/>
        </w:rPr>
        <w:t>RECURRENTE</w:t>
      </w:r>
      <w:r w:rsidRPr="00B37AED">
        <w:rPr>
          <w:rFonts w:ascii="Palatino Linotype" w:hAnsi="Palatino Linotype" w:cs="Arial"/>
          <w:b/>
        </w:rPr>
        <w:t>,</w:t>
      </w:r>
      <w:r w:rsidRPr="00B37AED">
        <w:rPr>
          <w:rFonts w:ascii="Palatino Linotype" w:hAnsi="Palatino Linotype" w:cs="Arial"/>
        </w:rPr>
        <w:t xml:space="preserve"> en contra de</w:t>
      </w:r>
      <w:r w:rsidR="00ED5A73" w:rsidRPr="00B37AED">
        <w:rPr>
          <w:rFonts w:ascii="Palatino Linotype" w:hAnsi="Palatino Linotype" w:cs="Arial"/>
        </w:rPr>
        <w:t xml:space="preserve"> la</w:t>
      </w:r>
      <w:r w:rsidRPr="00B37AED">
        <w:rPr>
          <w:rFonts w:ascii="Palatino Linotype" w:hAnsi="Palatino Linotype" w:cs="Arial"/>
        </w:rPr>
        <w:t xml:space="preserve"> respuesta</w:t>
      </w:r>
      <w:r w:rsidR="009A1B0C" w:rsidRPr="00B37AED">
        <w:rPr>
          <w:rFonts w:ascii="Palatino Linotype" w:hAnsi="Palatino Linotype" w:cs="Arial"/>
        </w:rPr>
        <w:t xml:space="preserve"> a su solicitud</w:t>
      </w:r>
      <w:r w:rsidRPr="00B37AED">
        <w:rPr>
          <w:rFonts w:ascii="Palatino Linotype" w:hAnsi="Palatino Linotype" w:cs="Arial"/>
        </w:rPr>
        <w:t xml:space="preserve"> por</w:t>
      </w:r>
      <w:r w:rsidR="009718EB" w:rsidRPr="00B37AED">
        <w:rPr>
          <w:rFonts w:ascii="Palatino Linotype" w:hAnsi="Palatino Linotype" w:cs="Arial"/>
        </w:rPr>
        <w:t xml:space="preserve"> parte de</w:t>
      </w:r>
      <w:r w:rsidR="00166252" w:rsidRPr="00B37AED">
        <w:rPr>
          <w:rFonts w:ascii="Palatino Linotype" w:hAnsi="Palatino Linotype" w:cs="Arial"/>
        </w:rPr>
        <w:t xml:space="preserve">l </w:t>
      </w:r>
      <w:r w:rsidR="00166252" w:rsidRPr="00B37AED">
        <w:rPr>
          <w:rFonts w:ascii="Palatino Linotype" w:hAnsi="Palatino Linotype" w:cs="Arial"/>
          <w:b/>
        </w:rPr>
        <w:t>Ayuntamiento de Tepotzotlán</w:t>
      </w:r>
      <w:r w:rsidR="009718EB" w:rsidRPr="00B37AED">
        <w:rPr>
          <w:rFonts w:ascii="Palatino Linotype" w:hAnsi="Palatino Linotype" w:cs="Arial"/>
          <w:b/>
        </w:rPr>
        <w:t xml:space="preserve">, </w:t>
      </w:r>
      <w:r w:rsidRPr="00B37AED">
        <w:rPr>
          <w:rFonts w:ascii="Palatino Linotype" w:hAnsi="Palatino Linotype" w:cs="Arial"/>
        </w:rPr>
        <w:t xml:space="preserve">en lo sucesivo </w:t>
      </w:r>
      <w:r w:rsidR="007A1102" w:rsidRPr="00B37AED">
        <w:rPr>
          <w:rFonts w:ascii="Palatino Linotype" w:hAnsi="Palatino Linotype" w:cs="Arial"/>
        </w:rPr>
        <w:t xml:space="preserve">el </w:t>
      </w:r>
      <w:r w:rsidRPr="00B37AED">
        <w:rPr>
          <w:rFonts w:ascii="Palatino Linotype" w:hAnsi="Palatino Linotype" w:cs="Arial"/>
          <w:b/>
        </w:rPr>
        <w:t xml:space="preserve">SUJETO OBLIGADO, </w:t>
      </w:r>
      <w:r w:rsidRPr="00B37AED">
        <w:rPr>
          <w:rFonts w:ascii="Palatino Linotype" w:hAnsi="Palatino Linotype" w:cs="Arial"/>
        </w:rPr>
        <w:t>se</w:t>
      </w:r>
      <w:r w:rsidR="00E9691F" w:rsidRPr="00B37AED">
        <w:rPr>
          <w:rFonts w:ascii="Palatino Linotype" w:hAnsi="Palatino Linotype" w:cs="Arial"/>
        </w:rPr>
        <w:t xml:space="preserve"> </w:t>
      </w:r>
      <w:r w:rsidRPr="00B37AED">
        <w:rPr>
          <w:rFonts w:ascii="Palatino Linotype" w:hAnsi="Palatino Linotype" w:cs="Arial"/>
        </w:rPr>
        <w:t>procede a dictar la presente resolución con base en lo</w:t>
      </w:r>
      <w:r w:rsidR="00B21DCC" w:rsidRPr="00B37AED">
        <w:rPr>
          <w:rFonts w:ascii="Palatino Linotype" w:hAnsi="Palatino Linotype" w:cs="Arial"/>
        </w:rPr>
        <w:t>s</w:t>
      </w:r>
      <w:r w:rsidRPr="00B37AED">
        <w:rPr>
          <w:rFonts w:ascii="Palatino Linotype" w:hAnsi="Palatino Linotype" w:cs="Arial"/>
        </w:rPr>
        <w:t xml:space="preserve"> siguiente</w:t>
      </w:r>
      <w:r w:rsidR="00B21DCC" w:rsidRPr="00B37AED">
        <w:rPr>
          <w:rFonts w:ascii="Palatino Linotype" w:hAnsi="Palatino Linotype" w:cs="Arial"/>
        </w:rPr>
        <w:t>s</w:t>
      </w:r>
      <w:r w:rsidRPr="00B37AED">
        <w:rPr>
          <w:rFonts w:ascii="Palatino Linotype" w:hAnsi="Palatino Linotype" w:cs="Arial"/>
        </w:rPr>
        <w:t xml:space="preserve">: </w:t>
      </w:r>
    </w:p>
    <w:p w:rsidR="00BD58D9" w:rsidRPr="00B37AED" w:rsidRDefault="002B5536" w:rsidP="00EE43FE">
      <w:pPr>
        <w:spacing w:before="240" w:after="240" w:line="360" w:lineRule="auto"/>
        <w:jc w:val="center"/>
        <w:rPr>
          <w:rFonts w:ascii="Palatino Linotype" w:hAnsi="Palatino Linotype" w:cs="Arial"/>
          <w:b/>
          <w:sz w:val="28"/>
          <w:szCs w:val="28"/>
        </w:rPr>
      </w:pPr>
      <w:r w:rsidRPr="00B37AED">
        <w:rPr>
          <w:rFonts w:ascii="Palatino Linotype" w:hAnsi="Palatino Linotype"/>
          <w:b/>
        </w:rPr>
        <w:t xml:space="preserve">I. </w:t>
      </w:r>
      <w:r w:rsidR="00BD58D9" w:rsidRPr="00B37AED">
        <w:rPr>
          <w:rFonts w:ascii="Palatino Linotype" w:hAnsi="Palatino Linotype"/>
          <w:b/>
        </w:rPr>
        <w:t>A N T E C E D E N T E S</w:t>
      </w:r>
    </w:p>
    <w:p w:rsidR="00D06012" w:rsidRPr="00B37AED" w:rsidRDefault="009F7616" w:rsidP="00EE43FE">
      <w:pPr>
        <w:spacing w:before="240" w:after="240" w:line="360" w:lineRule="auto"/>
        <w:jc w:val="both"/>
        <w:rPr>
          <w:rFonts w:ascii="Palatino Linotype" w:hAnsi="Palatino Linotype" w:cs="Arial"/>
        </w:rPr>
      </w:pPr>
      <w:r w:rsidRPr="00B37AED">
        <w:rPr>
          <w:rFonts w:ascii="Palatino Linotype" w:hAnsi="Palatino Linotype" w:cs="Arial"/>
          <w:b/>
        </w:rPr>
        <w:t>1. Solicitud de acceso a la información.</w:t>
      </w:r>
      <w:r w:rsidRPr="00B37AED">
        <w:rPr>
          <w:rFonts w:ascii="Palatino Linotype" w:hAnsi="Palatino Linotype" w:cs="Arial"/>
        </w:rPr>
        <w:t xml:space="preserve"> </w:t>
      </w:r>
      <w:r w:rsidR="00A46661" w:rsidRPr="00B37AED">
        <w:rPr>
          <w:rFonts w:ascii="Palatino Linotype" w:hAnsi="Palatino Linotype" w:cs="Arial"/>
        </w:rPr>
        <w:t>Con</w:t>
      </w:r>
      <w:r w:rsidR="00B21DCC" w:rsidRPr="00B37AED">
        <w:rPr>
          <w:rFonts w:ascii="Palatino Linotype" w:hAnsi="Palatino Linotype" w:cs="Arial"/>
        </w:rPr>
        <w:t xml:space="preserve"> fecha</w:t>
      </w:r>
      <w:r w:rsidR="00DB6AEF" w:rsidRPr="00B37AED">
        <w:rPr>
          <w:rFonts w:ascii="Palatino Linotype" w:hAnsi="Palatino Linotype" w:cs="Arial"/>
        </w:rPr>
        <w:t xml:space="preserve"> </w:t>
      </w:r>
      <w:r w:rsidR="00166252" w:rsidRPr="00B37AED">
        <w:rPr>
          <w:rFonts w:ascii="Palatino Linotype" w:hAnsi="Palatino Linotype" w:cs="Arial"/>
          <w:b/>
        </w:rPr>
        <w:t>diecinueve de octubre</w:t>
      </w:r>
      <w:r w:rsidR="00DB6AEF" w:rsidRPr="00B37AED">
        <w:rPr>
          <w:rFonts w:ascii="Palatino Linotype" w:hAnsi="Palatino Linotype" w:cs="Arial"/>
          <w:b/>
        </w:rPr>
        <w:t xml:space="preserve"> de d</w:t>
      </w:r>
      <w:r w:rsidR="00D06012" w:rsidRPr="00B37AED">
        <w:rPr>
          <w:rFonts w:ascii="Palatino Linotype" w:hAnsi="Palatino Linotype" w:cs="Arial"/>
          <w:b/>
        </w:rPr>
        <w:t>os mil dieci</w:t>
      </w:r>
      <w:r w:rsidR="00F23C6A" w:rsidRPr="00B37AED">
        <w:rPr>
          <w:rFonts w:ascii="Palatino Linotype" w:hAnsi="Palatino Linotype" w:cs="Arial"/>
          <w:b/>
        </w:rPr>
        <w:t>ocho</w:t>
      </w:r>
      <w:r w:rsidR="00D06012" w:rsidRPr="00B37AED">
        <w:rPr>
          <w:rFonts w:ascii="Palatino Linotype" w:hAnsi="Palatino Linotype" w:cs="Arial"/>
          <w:b/>
        </w:rPr>
        <w:t>,</w:t>
      </w:r>
      <w:r w:rsidR="00D06012" w:rsidRPr="00B37AED">
        <w:rPr>
          <w:rFonts w:ascii="Palatino Linotype" w:hAnsi="Palatino Linotype" w:cs="Arial"/>
        </w:rPr>
        <w:t xml:space="preserve"> </w:t>
      </w:r>
      <w:r w:rsidR="001D5568" w:rsidRPr="00B37AED">
        <w:rPr>
          <w:rFonts w:ascii="Palatino Linotype" w:hAnsi="Palatino Linotype" w:cs="Arial"/>
        </w:rPr>
        <w:t>el</w:t>
      </w:r>
      <w:r w:rsidR="00B05E70" w:rsidRPr="00B37AED">
        <w:rPr>
          <w:rFonts w:ascii="Palatino Linotype" w:hAnsi="Palatino Linotype" w:cs="Arial"/>
        </w:rPr>
        <w:t xml:space="preserve"> </w:t>
      </w:r>
      <w:r w:rsidR="002C203A" w:rsidRPr="00B37AED">
        <w:rPr>
          <w:rFonts w:ascii="Palatino Linotype" w:hAnsi="Palatino Linotype" w:cs="Arial"/>
          <w:b/>
        </w:rPr>
        <w:t>Recurrente</w:t>
      </w:r>
      <w:r w:rsidR="00000739" w:rsidRPr="00B37AED">
        <w:rPr>
          <w:rFonts w:ascii="Palatino Linotype" w:hAnsi="Palatino Linotype" w:cs="Arial"/>
          <w:b/>
        </w:rPr>
        <w:t xml:space="preserve"> </w:t>
      </w:r>
      <w:r w:rsidR="00D06012" w:rsidRPr="00B37AED">
        <w:rPr>
          <w:rFonts w:ascii="Palatino Linotype" w:hAnsi="Palatino Linotype" w:cs="Arial"/>
        </w:rPr>
        <w:t>presentó a través del Sistema de Acceso a la Informació</w:t>
      </w:r>
      <w:r w:rsidR="007A1102" w:rsidRPr="00B37AED">
        <w:rPr>
          <w:rFonts w:ascii="Palatino Linotype" w:hAnsi="Palatino Linotype" w:cs="Arial"/>
        </w:rPr>
        <w:t xml:space="preserve">n Mexiquense, en lo subsecuente el </w:t>
      </w:r>
      <w:r w:rsidR="00D06012" w:rsidRPr="00B37AED">
        <w:rPr>
          <w:rFonts w:ascii="Palatino Linotype" w:hAnsi="Palatino Linotype" w:cs="Arial"/>
          <w:b/>
        </w:rPr>
        <w:t>SAIMEX</w:t>
      </w:r>
      <w:r w:rsidR="00D06012" w:rsidRPr="00B37AED">
        <w:rPr>
          <w:rFonts w:ascii="Palatino Linotype" w:hAnsi="Palatino Linotype" w:cs="Arial"/>
        </w:rPr>
        <w:t xml:space="preserve"> ante </w:t>
      </w:r>
      <w:r w:rsidR="007A1102" w:rsidRPr="00B37AED">
        <w:rPr>
          <w:rFonts w:ascii="Palatino Linotype" w:hAnsi="Palatino Linotype" w:cs="Arial"/>
        </w:rPr>
        <w:t xml:space="preserve">el </w:t>
      </w:r>
      <w:r w:rsidR="002C203A" w:rsidRPr="00B37AED">
        <w:rPr>
          <w:rFonts w:ascii="Palatino Linotype" w:hAnsi="Palatino Linotype" w:cs="Arial"/>
          <w:b/>
        </w:rPr>
        <w:t>Sujeto Obligado</w:t>
      </w:r>
      <w:r w:rsidR="00D06012" w:rsidRPr="00B37AED">
        <w:rPr>
          <w:rFonts w:ascii="Palatino Linotype" w:hAnsi="Palatino Linotype" w:cs="Arial"/>
        </w:rPr>
        <w:t>, la solicitud de acceso a la información pública, a la que se le asign</w:t>
      </w:r>
      <w:r w:rsidR="00E07049" w:rsidRPr="00B37AED">
        <w:rPr>
          <w:rFonts w:ascii="Palatino Linotype" w:hAnsi="Palatino Linotype" w:cs="Arial"/>
        </w:rPr>
        <w:t xml:space="preserve">ó el </w:t>
      </w:r>
      <w:r w:rsidR="00D06012" w:rsidRPr="00B37AED">
        <w:rPr>
          <w:rFonts w:ascii="Palatino Linotype" w:hAnsi="Palatino Linotype" w:cs="Arial"/>
        </w:rPr>
        <w:t xml:space="preserve">número </w:t>
      </w:r>
      <w:r w:rsidR="00F018DC" w:rsidRPr="00B37AED">
        <w:rPr>
          <w:rFonts w:ascii="Palatino Linotype" w:hAnsi="Palatino Linotype" w:cs="Arial"/>
          <w:b/>
        </w:rPr>
        <w:t>0</w:t>
      </w:r>
      <w:r w:rsidR="00166252" w:rsidRPr="00B37AED">
        <w:rPr>
          <w:rFonts w:ascii="Palatino Linotype" w:hAnsi="Palatino Linotype" w:cs="Arial"/>
          <w:b/>
        </w:rPr>
        <w:t>0266</w:t>
      </w:r>
      <w:r w:rsidR="00F018DC" w:rsidRPr="00B37AED">
        <w:rPr>
          <w:rFonts w:ascii="Palatino Linotype" w:hAnsi="Palatino Linotype" w:cs="Arial"/>
          <w:b/>
        </w:rPr>
        <w:t>/</w:t>
      </w:r>
      <w:r w:rsidR="00166252" w:rsidRPr="00B37AED">
        <w:rPr>
          <w:rFonts w:ascii="Palatino Linotype" w:hAnsi="Palatino Linotype" w:cs="Arial"/>
          <w:b/>
        </w:rPr>
        <w:t>TEPOTZOT</w:t>
      </w:r>
      <w:r w:rsidR="00DB6AEF" w:rsidRPr="00B37AED">
        <w:rPr>
          <w:rFonts w:ascii="Palatino Linotype" w:hAnsi="Palatino Linotype" w:cs="Arial"/>
          <w:b/>
        </w:rPr>
        <w:t>/</w:t>
      </w:r>
      <w:r w:rsidR="00F23C6A" w:rsidRPr="00B37AED">
        <w:rPr>
          <w:rFonts w:ascii="Palatino Linotype" w:hAnsi="Palatino Linotype" w:cs="Arial"/>
          <w:b/>
        </w:rPr>
        <w:t>IP/2018</w:t>
      </w:r>
      <w:r w:rsidR="00E07049" w:rsidRPr="00B37AED">
        <w:rPr>
          <w:rFonts w:ascii="Palatino Linotype" w:hAnsi="Palatino Linotype" w:cs="Arial"/>
          <w:b/>
        </w:rPr>
        <w:t xml:space="preserve">, </w:t>
      </w:r>
      <w:r w:rsidR="00D06012" w:rsidRPr="00B37AED">
        <w:rPr>
          <w:rFonts w:ascii="Palatino Linotype" w:hAnsi="Palatino Linotype" w:cs="Arial"/>
        </w:rPr>
        <w:t xml:space="preserve">mediante la cual </w:t>
      </w:r>
      <w:r w:rsidR="00F077F3" w:rsidRPr="00B37AED">
        <w:rPr>
          <w:rFonts w:ascii="Palatino Linotype" w:hAnsi="Palatino Linotype" w:cs="Arial"/>
        </w:rPr>
        <w:t>requirió</w:t>
      </w:r>
      <w:r w:rsidR="00E07049" w:rsidRPr="00B37AED">
        <w:rPr>
          <w:rFonts w:ascii="Palatino Linotype" w:hAnsi="Palatino Linotype" w:cs="Arial"/>
        </w:rPr>
        <w:t xml:space="preserve"> </w:t>
      </w:r>
      <w:r w:rsidR="00EA1279" w:rsidRPr="00B37AED">
        <w:rPr>
          <w:rFonts w:ascii="Palatino Linotype" w:hAnsi="Palatino Linotype" w:cs="Arial"/>
        </w:rPr>
        <w:t xml:space="preserve">la información </w:t>
      </w:r>
      <w:r w:rsidR="00D06012" w:rsidRPr="00B37AED">
        <w:rPr>
          <w:rFonts w:ascii="Palatino Linotype" w:hAnsi="Palatino Linotype" w:cs="Arial"/>
        </w:rPr>
        <w:t xml:space="preserve">siguiente: </w:t>
      </w:r>
    </w:p>
    <w:p w:rsidR="00155944" w:rsidRPr="00B37AED" w:rsidRDefault="00354DB7" w:rsidP="00D90138">
      <w:pPr>
        <w:ind w:left="851" w:right="900"/>
        <w:jc w:val="both"/>
        <w:rPr>
          <w:rFonts w:ascii="Palatino Linotype" w:hAnsi="Palatino Linotype" w:cs="Arial"/>
          <w:b/>
          <w:i/>
          <w:sz w:val="22"/>
          <w:szCs w:val="22"/>
        </w:rPr>
      </w:pPr>
      <w:r w:rsidRPr="00B37AED">
        <w:rPr>
          <w:rFonts w:ascii="Palatino Linotype" w:hAnsi="Palatino Linotype" w:cs="Arial"/>
          <w:i/>
          <w:sz w:val="22"/>
          <w:szCs w:val="22"/>
          <w:lang w:eastAsia="es-MX"/>
        </w:rPr>
        <w:t>“</w:t>
      </w:r>
      <w:r w:rsidR="00166252" w:rsidRPr="00B37AED">
        <w:rPr>
          <w:rFonts w:ascii="Palatino Linotype" w:hAnsi="Palatino Linotype"/>
          <w:i/>
          <w:sz w:val="22"/>
          <w:szCs w:val="22"/>
        </w:rPr>
        <w:t>Quiero conocer el plano y/o mapa de drenaje y alcantarillado, que detalle los canales de drenaje que existen en el municipio de Tepotzotlán, así como vasos reguladores y lugares donde descargan los actuales drenajes municipales.</w:t>
      </w:r>
      <w:r w:rsidR="00C807EF" w:rsidRPr="00B37AED">
        <w:rPr>
          <w:rFonts w:ascii="Palatino Linotype" w:hAnsi="Palatino Linotype" w:cs="Arial"/>
          <w:i/>
          <w:sz w:val="22"/>
          <w:szCs w:val="22"/>
          <w:lang w:eastAsia="es-MX"/>
        </w:rPr>
        <w:t>”</w:t>
      </w:r>
      <w:r w:rsidR="00CA58A7" w:rsidRPr="00B37AED">
        <w:rPr>
          <w:rFonts w:ascii="Palatino Linotype" w:hAnsi="Palatino Linotype" w:cs="Arial"/>
          <w:i/>
          <w:sz w:val="22"/>
          <w:szCs w:val="22"/>
          <w:lang w:eastAsia="es-MX"/>
        </w:rPr>
        <w:t xml:space="preserve"> </w:t>
      </w:r>
      <w:r w:rsidR="00227EE3" w:rsidRPr="00B37AED">
        <w:rPr>
          <w:rFonts w:ascii="Palatino Linotype" w:hAnsi="Palatino Linotype" w:cs="Arial"/>
          <w:i/>
          <w:sz w:val="22"/>
          <w:szCs w:val="22"/>
          <w:lang w:eastAsia="es-MX"/>
        </w:rPr>
        <w:t>(</w:t>
      </w:r>
      <w:r w:rsidR="0078096A" w:rsidRPr="00B37AED">
        <w:rPr>
          <w:rFonts w:ascii="Palatino Linotype" w:hAnsi="Palatino Linotype" w:cs="Arial"/>
          <w:i/>
          <w:sz w:val="22"/>
          <w:szCs w:val="22"/>
          <w:lang w:eastAsia="es-MX"/>
        </w:rPr>
        <w:t>sic)</w:t>
      </w:r>
    </w:p>
    <w:p w:rsidR="00F004E5" w:rsidRPr="00B37AED" w:rsidRDefault="00F004E5" w:rsidP="008C25B1">
      <w:pPr>
        <w:tabs>
          <w:tab w:val="left" w:pos="5295"/>
        </w:tabs>
        <w:spacing w:before="240" w:after="240" w:line="360" w:lineRule="auto"/>
        <w:jc w:val="both"/>
        <w:rPr>
          <w:rFonts w:ascii="Palatino Linotype" w:hAnsi="Palatino Linotype" w:cs="Arial"/>
          <w:b/>
          <w:sz w:val="28"/>
          <w:szCs w:val="28"/>
        </w:rPr>
      </w:pPr>
      <w:r w:rsidRPr="00B37AED">
        <w:rPr>
          <w:rFonts w:ascii="Palatino Linotype" w:hAnsi="Palatino Linotype" w:cs="Arial"/>
          <w:b/>
        </w:rPr>
        <w:t>Modalidad de Entrega:</w:t>
      </w:r>
      <w:r w:rsidR="00D90138" w:rsidRPr="00B37AED">
        <w:rPr>
          <w:rFonts w:ascii="Palatino Linotype" w:hAnsi="Palatino Linotype" w:cs="Arial"/>
        </w:rPr>
        <w:t xml:space="preserve"> </w:t>
      </w:r>
      <w:r w:rsidR="003919FD" w:rsidRPr="00B37AED">
        <w:rPr>
          <w:rFonts w:ascii="Palatino Linotype" w:hAnsi="Palatino Linotype" w:cs="Arial"/>
        </w:rPr>
        <w:t>A través de</w:t>
      </w:r>
      <w:r w:rsidR="0016323E" w:rsidRPr="00B37AED">
        <w:rPr>
          <w:rFonts w:ascii="Palatino Linotype" w:hAnsi="Palatino Linotype" w:cs="Arial"/>
        </w:rPr>
        <w:t xml:space="preserve"> SAIMEX</w:t>
      </w:r>
      <w:r w:rsidRPr="00B37AED">
        <w:rPr>
          <w:rFonts w:ascii="Palatino Linotype" w:hAnsi="Palatino Linotype" w:cs="Arial"/>
          <w:b/>
          <w:sz w:val="28"/>
          <w:szCs w:val="28"/>
        </w:rPr>
        <w:t>.</w:t>
      </w:r>
      <w:r w:rsidR="008C25B1" w:rsidRPr="00B37AED">
        <w:rPr>
          <w:rFonts w:ascii="Palatino Linotype" w:hAnsi="Palatino Linotype" w:cs="Arial"/>
          <w:b/>
          <w:sz w:val="28"/>
          <w:szCs w:val="28"/>
        </w:rPr>
        <w:tab/>
      </w:r>
    </w:p>
    <w:p w:rsidR="0034743F" w:rsidRPr="00B37AED" w:rsidRDefault="008C3816" w:rsidP="00EE43FE">
      <w:pPr>
        <w:spacing w:before="240" w:after="240" w:line="360" w:lineRule="auto"/>
        <w:jc w:val="both"/>
        <w:rPr>
          <w:rFonts w:ascii="Palatino Linotype" w:hAnsi="Palatino Linotype" w:cs="Arial"/>
          <w:szCs w:val="28"/>
        </w:rPr>
      </w:pPr>
      <w:r w:rsidRPr="00B37AED">
        <w:rPr>
          <w:rFonts w:ascii="Palatino Linotype" w:hAnsi="Palatino Linotype" w:cs="Arial"/>
          <w:szCs w:val="28"/>
        </w:rPr>
        <w:t>El</w:t>
      </w:r>
      <w:r w:rsidR="002A1CB3" w:rsidRPr="00B37AED">
        <w:rPr>
          <w:rFonts w:ascii="Palatino Linotype" w:hAnsi="Palatino Linotype" w:cs="Arial"/>
          <w:szCs w:val="28"/>
        </w:rPr>
        <w:t xml:space="preserve"> </w:t>
      </w:r>
      <w:r w:rsidR="005B0909" w:rsidRPr="00B37AED">
        <w:rPr>
          <w:rFonts w:ascii="Palatino Linotype" w:hAnsi="Palatino Linotype" w:cs="Arial"/>
          <w:b/>
          <w:szCs w:val="28"/>
        </w:rPr>
        <w:t>Recurrente</w:t>
      </w:r>
      <w:r w:rsidR="00B055D0" w:rsidRPr="00B37AED">
        <w:rPr>
          <w:rFonts w:ascii="Palatino Linotype" w:hAnsi="Palatino Linotype" w:cs="Arial"/>
          <w:b/>
          <w:szCs w:val="28"/>
        </w:rPr>
        <w:t xml:space="preserve"> </w:t>
      </w:r>
      <w:r w:rsidR="00B055D0" w:rsidRPr="00B37AED">
        <w:rPr>
          <w:rFonts w:ascii="Palatino Linotype" w:hAnsi="Palatino Linotype" w:cs="Arial"/>
          <w:szCs w:val="28"/>
        </w:rPr>
        <w:t>no</w:t>
      </w:r>
      <w:r w:rsidR="002A1CB3" w:rsidRPr="00B37AED">
        <w:rPr>
          <w:rFonts w:ascii="Palatino Linotype" w:hAnsi="Palatino Linotype" w:cs="Arial"/>
          <w:szCs w:val="28"/>
        </w:rPr>
        <w:t xml:space="preserve"> adjuntó </w:t>
      </w:r>
      <w:r w:rsidR="00D20167" w:rsidRPr="00B37AED">
        <w:rPr>
          <w:rFonts w:ascii="Palatino Linotype" w:hAnsi="Palatino Linotype" w:cs="Arial"/>
          <w:szCs w:val="28"/>
        </w:rPr>
        <w:t>archivo</w:t>
      </w:r>
      <w:r w:rsidR="00B055D0" w:rsidRPr="00B37AED">
        <w:rPr>
          <w:rFonts w:ascii="Palatino Linotype" w:hAnsi="Palatino Linotype" w:cs="Arial"/>
          <w:szCs w:val="28"/>
        </w:rPr>
        <w:t>s</w:t>
      </w:r>
      <w:r w:rsidR="003534FB" w:rsidRPr="00B37AED">
        <w:rPr>
          <w:rFonts w:ascii="Palatino Linotype" w:hAnsi="Palatino Linotype" w:cs="Arial"/>
          <w:szCs w:val="28"/>
        </w:rPr>
        <w:t>.</w:t>
      </w:r>
    </w:p>
    <w:p w:rsidR="0008532C" w:rsidRPr="00B37AED" w:rsidRDefault="006F3522" w:rsidP="0008532C">
      <w:pPr>
        <w:spacing w:before="240" w:after="240" w:line="360" w:lineRule="auto"/>
        <w:jc w:val="both"/>
        <w:rPr>
          <w:rFonts w:ascii="Palatino Linotype" w:hAnsi="Palatino Linotype" w:cs="Arial"/>
          <w:b/>
        </w:rPr>
      </w:pPr>
      <w:r w:rsidRPr="00B37AED">
        <w:rPr>
          <w:rFonts w:ascii="Palatino Linotype" w:hAnsi="Palatino Linotype" w:cs="Arial"/>
          <w:b/>
        </w:rPr>
        <w:lastRenderedPageBreak/>
        <w:t>2</w:t>
      </w:r>
      <w:r w:rsidR="0008532C" w:rsidRPr="00B37AED">
        <w:rPr>
          <w:rFonts w:ascii="Palatino Linotype" w:hAnsi="Palatino Linotype" w:cs="Arial"/>
          <w:b/>
        </w:rPr>
        <w:t xml:space="preserve">. Respuesta. </w:t>
      </w:r>
      <w:r w:rsidR="0008532C" w:rsidRPr="00B37AED">
        <w:rPr>
          <w:rFonts w:ascii="Palatino Linotype" w:hAnsi="Palatino Linotype" w:cs="Arial"/>
        </w:rPr>
        <w:t xml:space="preserve"> Con</w:t>
      </w:r>
      <w:r w:rsidR="0008532C" w:rsidRPr="00B37AED">
        <w:rPr>
          <w:rFonts w:ascii="Palatino Linotype" w:hAnsi="Palatino Linotype"/>
        </w:rPr>
        <w:t xml:space="preserve"> fecha </w:t>
      </w:r>
      <w:r w:rsidR="002D791A" w:rsidRPr="00B37AED">
        <w:rPr>
          <w:rFonts w:ascii="Palatino Linotype" w:hAnsi="Palatino Linotype"/>
          <w:b/>
        </w:rPr>
        <w:t xml:space="preserve">doce de noviembre </w:t>
      </w:r>
      <w:r w:rsidR="0008532C" w:rsidRPr="00B37AED">
        <w:rPr>
          <w:rFonts w:ascii="Palatino Linotype" w:hAnsi="Palatino Linotype" w:cs="Arial"/>
          <w:b/>
          <w:szCs w:val="28"/>
        </w:rPr>
        <w:t>de dos mil dieciocho</w:t>
      </w:r>
      <w:r w:rsidR="0008532C" w:rsidRPr="00B37AED">
        <w:rPr>
          <w:rFonts w:ascii="Palatino Linotype" w:hAnsi="Palatino Linotype"/>
        </w:rPr>
        <w:t xml:space="preserve">, el Sujeto Obligado envió su respuesta a la solicitud de acceso a la información a través del SAIMEX, sustancialmente en los términos siguientes:   </w:t>
      </w:r>
    </w:p>
    <w:p w:rsidR="0008532C" w:rsidRPr="00B37AED" w:rsidRDefault="00A10677" w:rsidP="006F3522">
      <w:pPr>
        <w:ind w:left="851" w:right="900"/>
        <w:jc w:val="both"/>
        <w:rPr>
          <w:rFonts w:ascii="Palatino Linotype" w:hAnsi="Palatino Linotype" w:cs="Arial"/>
          <w:i/>
          <w:sz w:val="22"/>
          <w:szCs w:val="22"/>
        </w:rPr>
      </w:pPr>
      <w:r w:rsidRPr="00B37AED">
        <w:rPr>
          <w:rFonts w:ascii="Palatino Linotype" w:hAnsi="Palatino Linotype" w:cs="Arial"/>
          <w:i/>
          <w:sz w:val="22"/>
          <w:szCs w:val="22"/>
        </w:rPr>
        <w:t>“</w:t>
      </w:r>
      <w:r w:rsidR="006649F4" w:rsidRPr="00B37AED">
        <w:rPr>
          <w:rFonts w:ascii="Palatino Linotype" w:hAnsi="Palatino Linotype" w:cs="Arial"/>
          <w:i/>
          <w:sz w:val="22"/>
          <w:szCs w:val="22"/>
        </w:rPr>
        <w:t>…</w:t>
      </w:r>
      <w:r w:rsidR="006579D8" w:rsidRPr="00B37AED">
        <w:rPr>
          <w:rFonts w:ascii="Palatino Linotype" w:hAnsi="Palatino Linotype" w:cs="Arial"/>
          <w:i/>
          <w:sz w:val="22"/>
          <w:szCs w:val="22"/>
        </w:rPr>
        <w:t>En atención a su solicitud con folio 00266/TEPOTZOT/IP/2018, se hace entrega de la respuesta remitida a esta Unidad de Transparencia por parte de la Dirección de Agua Potable y Saneamiento.</w:t>
      </w:r>
      <w:r w:rsidR="006649F4" w:rsidRPr="00B37AED">
        <w:rPr>
          <w:rFonts w:ascii="Palatino Linotype" w:hAnsi="Palatino Linotype" w:cs="Arial"/>
          <w:i/>
          <w:sz w:val="22"/>
          <w:szCs w:val="22"/>
        </w:rPr>
        <w:t>.</w:t>
      </w:r>
      <w:r w:rsidR="006F3522" w:rsidRPr="00B37AED">
        <w:rPr>
          <w:rFonts w:ascii="Palatino Linotype" w:hAnsi="Palatino Linotype" w:cs="Arial"/>
          <w:i/>
          <w:sz w:val="22"/>
          <w:szCs w:val="22"/>
        </w:rPr>
        <w:t>.</w:t>
      </w:r>
      <w:r w:rsidR="0008532C" w:rsidRPr="00B37AED">
        <w:rPr>
          <w:rFonts w:ascii="Palatino Linotype" w:hAnsi="Palatino Linotype" w:cs="Arial"/>
          <w:i/>
          <w:sz w:val="22"/>
          <w:szCs w:val="22"/>
        </w:rPr>
        <w:t>” (sic)</w:t>
      </w:r>
    </w:p>
    <w:p w:rsidR="005F44F4" w:rsidRPr="00B37AED" w:rsidRDefault="0008532C" w:rsidP="000E34AF">
      <w:pPr>
        <w:spacing w:before="240" w:after="240" w:line="360" w:lineRule="auto"/>
        <w:ind w:right="49"/>
        <w:jc w:val="both"/>
        <w:rPr>
          <w:rFonts w:ascii="Palatino Linotype" w:hAnsi="Palatino Linotype" w:cs="Arial"/>
        </w:rPr>
      </w:pPr>
      <w:r w:rsidRPr="00B37AED">
        <w:rPr>
          <w:rFonts w:ascii="Palatino Linotype" w:hAnsi="Palatino Linotype" w:cs="Arial"/>
        </w:rPr>
        <w:t xml:space="preserve">El </w:t>
      </w:r>
      <w:r w:rsidRPr="00B37AED">
        <w:rPr>
          <w:rFonts w:ascii="Palatino Linotype" w:hAnsi="Palatino Linotype" w:cs="Arial"/>
          <w:b/>
        </w:rPr>
        <w:t>Sujeto Obligado</w:t>
      </w:r>
      <w:r w:rsidRPr="00B37AED">
        <w:rPr>
          <w:rFonts w:ascii="Palatino Linotype" w:hAnsi="Palatino Linotype" w:cs="Arial"/>
        </w:rPr>
        <w:t xml:space="preserve"> adjuntó</w:t>
      </w:r>
      <w:r w:rsidR="00733C9F" w:rsidRPr="00B37AED">
        <w:rPr>
          <w:rFonts w:ascii="Palatino Linotype" w:hAnsi="Palatino Linotype" w:cs="Arial"/>
        </w:rPr>
        <w:t xml:space="preserve"> </w:t>
      </w:r>
      <w:r w:rsidR="00B055D0" w:rsidRPr="00B37AED">
        <w:rPr>
          <w:rFonts w:ascii="Palatino Linotype" w:hAnsi="Palatino Linotype" w:cs="Arial"/>
        </w:rPr>
        <w:t>e</w:t>
      </w:r>
      <w:r w:rsidRPr="00B37AED">
        <w:rPr>
          <w:rFonts w:ascii="Palatino Linotype" w:hAnsi="Palatino Linotype" w:cs="Arial"/>
        </w:rPr>
        <w:t>l archivo</w:t>
      </w:r>
      <w:r w:rsidR="00742E2B" w:rsidRPr="00B37AED">
        <w:rPr>
          <w:rFonts w:ascii="Palatino Linotype" w:hAnsi="Palatino Linotype" w:cs="Arial"/>
        </w:rPr>
        <w:t>:</w:t>
      </w:r>
      <w:r w:rsidR="004F5FF0" w:rsidRPr="00B37AED">
        <w:rPr>
          <w:rFonts w:ascii="Palatino Linotype" w:hAnsi="Palatino Linotype" w:cs="Arial"/>
        </w:rPr>
        <w:t xml:space="preserve"> </w:t>
      </w:r>
    </w:p>
    <w:p w:rsidR="00143FAC" w:rsidRPr="00B37AED" w:rsidRDefault="005F44F4" w:rsidP="00822B78">
      <w:pPr>
        <w:spacing w:before="240" w:after="240" w:line="360" w:lineRule="auto"/>
        <w:ind w:right="49"/>
        <w:jc w:val="both"/>
        <w:rPr>
          <w:rFonts w:ascii="Palatino Linotype" w:hAnsi="Palatino Linotype" w:cs="Arial"/>
        </w:rPr>
      </w:pPr>
      <w:r w:rsidRPr="00B37AED">
        <w:rPr>
          <w:rFonts w:ascii="Palatino Linotype" w:hAnsi="Palatino Linotype" w:cs="Arial"/>
        </w:rPr>
        <w:t>- “</w:t>
      </w:r>
      <w:r w:rsidR="006579D8" w:rsidRPr="00B37AED">
        <w:rPr>
          <w:rFonts w:ascii="Palatino Linotype" w:hAnsi="Palatino Linotype" w:cs="Arial"/>
          <w:i/>
        </w:rPr>
        <w:t>DAPYS-1088-18</w:t>
      </w:r>
      <w:r w:rsidRPr="00B37AED">
        <w:rPr>
          <w:rFonts w:ascii="Palatino Linotype" w:hAnsi="Palatino Linotype" w:cs="Arial"/>
          <w:i/>
        </w:rPr>
        <w:t>.</w:t>
      </w:r>
      <w:r w:rsidR="00B055D0" w:rsidRPr="00B37AED">
        <w:rPr>
          <w:rFonts w:ascii="Palatino Linotype" w:hAnsi="Palatino Linotype" w:cs="Arial"/>
          <w:i/>
        </w:rPr>
        <w:t>pdf</w:t>
      </w:r>
      <w:r w:rsidRPr="00B37AED">
        <w:rPr>
          <w:rFonts w:ascii="Palatino Linotype" w:hAnsi="Palatino Linotype" w:cs="Arial"/>
        </w:rPr>
        <w:t>”</w:t>
      </w:r>
      <w:r w:rsidR="00311203" w:rsidRPr="00B37AED">
        <w:rPr>
          <w:rFonts w:ascii="Palatino Linotype" w:hAnsi="Palatino Linotype" w:cs="Arial"/>
        </w:rPr>
        <w:t>,</w:t>
      </w:r>
      <w:r w:rsidR="00BE5191" w:rsidRPr="00B37AED">
        <w:rPr>
          <w:rFonts w:ascii="Palatino Linotype" w:hAnsi="Palatino Linotype" w:cs="Arial"/>
        </w:rPr>
        <w:t xml:space="preserve"> </w:t>
      </w:r>
      <w:r w:rsidR="00822B78" w:rsidRPr="00B37AED">
        <w:rPr>
          <w:rFonts w:ascii="Palatino Linotype" w:hAnsi="Palatino Linotype" w:cs="Arial"/>
        </w:rPr>
        <w:t>consistente en el</w:t>
      </w:r>
      <w:r w:rsidR="004F5C6F" w:rsidRPr="00B37AED">
        <w:rPr>
          <w:rFonts w:ascii="Palatino Linotype" w:hAnsi="Palatino Linotype" w:cs="Arial"/>
        </w:rPr>
        <w:t xml:space="preserve"> oficio DAPYS/1088/18</w:t>
      </w:r>
      <w:r w:rsidR="00822B78" w:rsidRPr="00B37AED">
        <w:rPr>
          <w:rFonts w:ascii="Palatino Linotype" w:hAnsi="Palatino Linotype" w:cs="Arial"/>
        </w:rPr>
        <w:t xml:space="preserve">, mediante el cual </w:t>
      </w:r>
      <w:r w:rsidR="00E11CD1" w:rsidRPr="00B37AED">
        <w:rPr>
          <w:rFonts w:ascii="Palatino Linotype" w:hAnsi="Palatino Linotype" w:cs="Arial"/>
        </w:rPr>
        <w:t>e</w:t>
      </w:r>
      <w:r w:rsidR="00822B78" w:rsidRPr="00B37AED">
        <w:rPr>
          <w:rFonts w:ascii="Palatino Linotype" w:hAnsi="Palatino Linotype" w:cs="Arial"/>
        </w:rPr>
        <w:t xml:space="preserve">l </w:t>
      </w:r>
      <w:r w:rsidR="00E11CD1" w:rsidRPr="00B37AED">
        <w:rPr>
          <w:rFonts w:ascii="Palatino Linotype" w:hAnsi="Palatino Linotype" w:cs="Arial"/>
        </w:rPr>
        <w:t xml:space="preserve">Director de Agua Potable y Saneamiento </w:t>
      </w:r>
      <w:r w:rsidR="00D700C0" w:rsidRPr="00B37AED">
        <w:rPr>
          <w:rFonts w:ascii="Palatino Linotype" w:hAnsi="Palatino Linotype" w:cs="Arial"/>
        </w:rPr>
        <w:t xml:space="preserve">informa al particular que </w:t>
      </w:r>
      <w:r w:rsidR="002A6556" w:rsidRPr="00B37AED">
        <w:rPr>
          <w:rFonts w:ascii="Palatino Linotype" w:hAnsi="Palatino Linotype" w:cs="Arial"/>
        </w:rPr>
        <w:t>en dicha dependencia, después de una minuciosa búsqueda, no se encontraron archivos, planos en forma impresa y/o electrónica con respecto a redes de drenaje, por lo tanto es imposible brindar dicha informaci</w:t>
      </w:r>
      <w:r w:rsidR="00143FAC" w:rsidRPr="00B37AED">
        <w:rPr>
          <w:rFonts w:ascii="Palatino Linotype" w:hAnsi="Palatino Linotype" w:cs="Arial"/>
        </w:rPr>
        <w:t xml:space="preserve">ón, por cuanto hace a los canales de desagüe son de jurisdicción federal, </w:t>
      </w:r>
      <w:r w:rsidR="003D3F40" w:rsidRPr="00B37AED">
        <w:rPr>
          <w:rFonts w:ascii="Palatino Linotype" w:hAnsi="Palatino Linotype" w:cs="Arial"/>
        </w:rPr>
        <w:t xml:space="preserve">por lo tanto los administra la Comisión Nacional del Agua, </w:t>
      </w:r>
      <w:r w:rsidR="00143FAC" w:rsidRPr="00B37AED">
        <w:rPr>
          <w:rFonts w:ascii="Palatino Linotype" w:hAnsi="Palatino Linotype" w:cs="Arial"/>
        </w:rPr>
        <w:t>C</w:t>
      </w:r>
      <w:r w:rsidR="003D3F40" w:rsidRPr="00B37AED">
        <w:rPr>
          <w:rFonts w:ascii="Palatino Linotype" w:hAnsi="Palatino Linotype" w:cs="Arial"/>
        </w:rPr>
        <w:t xml:space="preserve">ONAGUA, </w:t>
      </w:r>
      <w:r w:rsidR="004F19BB" w:rsidRPr="00B37AED">
        <w:rPr>
          <w:rFonts w:ascii="Palatino Linotype" w:hAnsi="Palatino Linotype" w:cs="Arial"/>
        </w:rPr>
        <w:t xml:space="preserve">a través de la unidad de riego, y finamente, con relación a los vasos reguladores y lugares donde descargan los drenajes, se </w:t>
      </w:r>
      <w:r w:rsidR="004F5C6F" w:rsidRPr="00B37AED">
        <w:rPr>
          <w:rFonts w:ascii="Palatino Linotype" w:hAnsi="Palatino Linotype" w:cs="Arial"/>
        </w:rPr>
        <w:t>proporcionó</w:t>
      </w:r>
      <w:r w:rsidR="004F19BB" w:rsidRPr="00B37AED">
        <w:rPr>
          <w:rFonts w:ascii="Palatino Linotype" w:hAnsi="Palatino Linotype" w:cs="Arial"/>
        </w:rPr>
        <w:t xml:space="preserve"> la siguiente información:</w:t>
      </w:r>
      <w:r w:rsidR="00143FAC" w:rsidRPr="00B37AED">
        <w:rPr>
          <w:rFonts w:ascii="Palatino Linotype" w:hAnsi="Palatino Linotype" w:cs="Arial"/>
        </w:rPr>
        <w:t xml:space="preserve"> </w:t>
      </w:r>
    </w:p>
    <w:p w:rsidR="004F19BB" w:rsidRPr="00B37AED" w:rsidRDefault="004F19BB" w:rsidP="004F19BB">
      <w:pPr>
        <w:tabs>
          <w:tab w:val="left" w:pos="8647"/>
        </w:tabs>
        <w:spacing w:before="240" w:after="240" w:line="360" w:lineRule="auto"/>
        <w:ind w:right="49"/>
        <w:jc w:val="both"/>
        <w:rPr>
          <w:rFonts w:ascii="Palatino Linotype" w:hAnsi="Palatino Linotype" w:cs="Arial"/>
        </w:rPr>
      </w:pPr>
      <w:r w:rsidRPr="00B37AED">
        <w:rPr>
          <w:noProof/>
          <w:lang w:val="es-MX" w:eastAsia="es-MX"/>
        </w:rPr>
        <w:drawing>
          <wp:inline distT="0" distB="0" distL="0" distR="0" wp14:anchorId="4418A25B" wp14:editId="001956FA">
            <wp:extent cx="5538792" cy="18720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422" t="51901" r="27868" b="18829"/>
                    <a:stretch/>
                  </pic:blipFill>
                  <pic:spPr bwMode="auto">
                    <a:xfrm>
                      <a:off x="0" y="0"/>
                      <a:ext cx="5538792" cy="1872000"/>
                    </a:xfrm>
                    <a:prstGeom prst="rect">
                      <a:avLst/>
                    </a:prstGeom>
                    <a:ln>
                      <a:noFill/>
                    </a:ln>
                    <a:extLst>
                      <a:ext uri="{53640926-AAD7-44D8-BBD7-CCE9431645EC}">
                        <a14:shadowObscured xmlns:a14="http://schemas.microsoft.com/office/drawing/2010/main"/>
                      </a:ext>
                    </a:extLst>
                  </pic:spPr>
                </pic:pic>
              </a:graphicData>
            </a:graphic>
          </wp:inline>
        </w:drawing>
      </w:r>
    </w:p>
    <w:p w:rsidR="00362417" w:rsidRPr="00B37AED" w:rsidRDefault="006F3522" w:rsidP="00112434">
      <w:pPr>
        <w:spacing w:before="240" w:after="240" w:line="360" w:lineRule="auto"/>
        <w:ind w:right="49"/>
        <w:jc w:val="both"/>
        <w:rPr>
          <w:rFonts w:ascii="Palatino Linotype" w:hAnsi="Palatino Linotype" w:cs="Arial"/>
        </w:rPr>
      </w:pPr>
      <w:r w:rsidRPr="00B37AED">
        <w:rPr>
          <w:rFonts w:ascii="Palatino Linotype" w:hAnsi="Palatino Linotype" w:cs="Arial"/>
          <w:b/>
          <w:szCs w:val="28"/>
        </w:rPr>
        <w:lastRenderedPageBreak/>
        <w:t>3</w:t>
      </w:r>
      <w:r w:rsidR="009F7616" w:rsidRPr="00B37AED">
        <w:rPr>
          <w:rFonts w:ascii="Palatino Linotype" w:hAnsi="Palatino Linotype" w:cs="Arial"/>
          <w:b/>
          <w:szCs w:val="28"/>
        </w:rPr>
        <w:t xml:space="preserve">. </w:t>
      </w:r>
      <w:r w:rsidR="00122C3F" w:rsidRPr="00B37AED">
        <w:rPr>
          <w:rFonts w:ascii="Palatino Linotype" w:hAnsi="Palatino Linotype" w:cs="Arial"/>
          <w:b/>
          <w:szCs w:val="28"/>
        </w:rPr>
        <w:t>Interposición del recurso de revisión</w:t>
      </w:r>
      <w:r w:rsidR="009F7616" w:rsidRPr="00B37AED">
        <w:rPr>
          <w:rFonts w:ascii="Palatino Linotype" w:hAnsi="Palatino Linotype" w:cs="Arial"/>
          <w:b/>
          <w:szCs w:val="28"/>
        </w:rPr>
        <w:t>.</w:t>
      </w:r>
      <w:r w:rsidR="00362417" w:rsidRPr="00B37AED">
        <w:rPr>
          <w:rFonts w:ascii="Palatino Linotype" w:hAnsi="Palatino Linotype" w:cs="Arial"/>
          <w:b/>
        </w:rPr>
        <w:t xml:space="preserve"> </w:t>
      </w:r>
      <w:r w:rsidR="00993A3C" w:rsidRPr="00B37AED">
        <w:rPr>
          <w:rFonts w:ascii="Palatino Linotype" w:hAnsi="Palatino Linotype" w:cs="Arial"/>
        </w:rPr>
        <w:t xml:space="preserve">Inconforme con los términos de la respuesta emitida </w:t>
      </w:r>
      <w:r w:rsidR="009A1B0C" w:rsidRPr="00B37AED">
        <w:rPr>
          <w:rFonts w:ascii="Palatino Linotype" w:hAnsi="Palatino Linotype" w:cs="Arial"/>
        </w:rPr>
        <w:t xml:space="preserve">por parte del Sujeto Obligado, </w:t>
      </w:r>
      <w:r w:rsidR="00993A3C" w:rsidRPr="00B37AED">
        <w:rPr>
          <w:rFonts w:ascii="Palatino Linotype" w:hAnsi="Palatino Linotype" w:cs="Arial"/>
        </w:rPr>
        <w:t xml:space="preserve">el </w:t>
      </w:r>
      <w:r w:rsidR="004F19BB" w:rsidRPr="00B37AED">
        <w:rPr>
          <w:rFonts w:ascii="Palatino Linotype" w:hAnsi="Palatino Linotype" w:cs="Arial"/>
          <w:b/>
        </w:rPr>
        <w:t>catorce de noviembre</w:t>
      </w:r>
      <w:r w:rsidR="00515606" w:rsidRPr="00B37AED">
        <w:rPr>
          <w:rFonts w:ascii="Palatino Linotype" w:hAnsi="Palatino Linotype" w:cs="Arial"/>
          <w:b/>
        </w:rPr>
        <w:t xml:space="preserve"> </w:t>
      </w:r>
      <w:r w:rsidR="00993A3C" w:rsidRPr="00B37AED">
        <w:rPr>
          <w:rFonts w:ascii="Palatino Linotype" w:hAnsi="Palatino Linotype" w:cs="Arial"/>
          <w:b/>
        </w:rPr>
        <w:t>de dos mil dieciocho</w:t>
      </w:r>
      <w:r w:rsidR="00993A3C" w:rsidRPr="00B37AED">
        <w:rPr>
          <w:rFonts w:ascii="Palatino Linotype" w:hAnsi="Palatino Linotype" w:cs="Arial"/>
        </w:rPr>
        <w:t xml:space="preserve"> </w:t>
      </w:r>
      <w:r w:rsidR="00D20167" w:rsidRPr="00B37AED">
        <w:rPr>
          <w:rFonts w:ascii="Palatino Linotype" w:hAnsi="Palatino Linotype" w:cs="Arial"/>
        </w:rPr>
        <w:t>el</w:t>
      </w:r>
      <w:r w:rsidR="00362417" w:rsidRPr="00B37AED">
        <w:rPr>
          <w:rFonts w:ascii="Palatino Linotype" w:hAnsi="Palatino Linotype" w:cs="Arial"/>
        </w:rPr>
        <w:t xml:space="preserve"> Recurrente interpuso el recurso de revisión a través del </w:t>
      </w:r>
      <w:r w:rsidR="00362417" w:rsidRPr="00B37AED">
        <w:rPr>
          <w:rFonts w:ascii="Palatino Linotype" w:hAnsi="Palatino Linotype" w:cs="Arial"/>
          <w:b/>
        </w:rPr>
        <w:t xml:space="preserve">SAIMEX, </w:t>
      </w:r>
      <w:r w:rsidR="00362417" w:rsidRPr="00B37AED">
        <w:rPr>
          <w:rFonts w:ascii="Palatino Linotype" w:hAnsi="Palatino Linotype" w:cs="Arial"/>
        </w:rPr>
        <w:t xml:space="preserve"> en donde se manifestó de la siguiente manera:</w:t>
      </w:r>
    </w:p>
    <w:p w:rsidR="00335DA7" w:rsidRPr="00B37AED" w:rsidRDefault="00623511" w:rsidP="0088137A">
      <w:pPr>
        <w:spacing w:line="360" w:lineRule="auto"/>
        <w:jc w:val="both"/>
        <w:rPr>
          <w:rFonts w:ascii="Palatino Linotype" w:hAnsi="Palatino Linotype" w:cs="Arial"/>
          <w:b/>
        </w:rPr>
      </w:pPr>
      <w:r w:rsidRPr="00B37AED">
        <w:rPr>
          <w:rFonts w:ascii="Palatino Linotype" w:hAnsi="Palatino Linotype" w:cs="Arial"/>
          <w:b/>
        </w:rPr>
        <w:t>A</w:t>
      </w:r>
      <w:r w:rsidR="00335DA7" w:rsidRPr="00B37AED">
        <w:rPr>
          <w:rFonts w:ascii="Palatino Linotype" w:hAnsi="Palatino Linotype" w:cs="Arial"/>
          <w:b/>
        </w:rPr>
        <w:t>cto impugnado</w:t>
      </w:r>
      <w:r w:rsidR="00E71314" w:rsidRPr="00B37AED">
        <w:rPr>
          <w:rFonts w:ascii="Palatino Linotype" w:hAnsi="Palatino Linotype" w:cs="Arial"/>
          <w:b/>
        </w:rPr>
        <w:t xml:space="preserve">: </w:t>
      </w:r>
    </w:p>
    <w:p w:rsidR="00BB36C1" w:rsidRPr="00B37AED" w:rsidRDefault="00BB36C1" w:rsidP="0088137A">
      <w:pPr>
        <w:spacing w:line="360" w:lineRule="auto"/>
        <w:ind w:left="851" w:right="900"/>
        <w:jc w:val="both"/>
        <w:rPr>
          <w:rFonts w:ascii="Palatino Linotype" w:hAnsi="Palatino Linotype" w:cs="Arial"/>
          <w:i/>
          <w:sz w:val="2"/>
          <w:szCs w:val="22"/>
          <w:lang w:eastAsia="es-MX"/>
        </w:rPr>
      </w:pPr>
    </w:p>
    <w:p w:rsidR="00297161" w:rsidRPr="00B37AED" w:rsidRDefault="00297161" w:rsidP="003919FD">
      <w:pPr>
        <w:ind w:left="851" w:right="900"/>
        <w:jc w:val="both"/>
        <w:rPr>
          <w:rFonts w:ascii="Palatino Linotype" w:hAnsi="Palatino Linotype"/>
          <w:i/>
          <w:sz w:val="22"/>
          <w:szCs w:val="22"/>
          <w:lang w:val="es-MX" w:eastAsia="es-MX"/>
        </w:rPr>
      </w:pPr>
      <w:r w:rsidRPr="00B37AED">
        <w:rPr>
          <w:rFonts w:ascii="Palatino Linotype" w:hAnsi="Palatino Linotype" w:cs="Arial"/>
          <w:i/>
          <w:sz w:val="22"/>
          <w:szCs w:val="22"/>
          <w:lang w:eastAsia="es-MX"/>
        </w:rPr>
        <w:t>“</w:t>
      </w:r>
      <w:r w:rsidR="004F19BB" w:rsidRPr="00B37AED">
        <w:rPr>
          <w:rFonts w:ascii="Palatino Linotype" w:hAnsi="Palatino Linotype" w:cs="Arial"/>
          <w:i/>
          <w:sz w:val="22"/>
          <w:szCs w:val="22"/>
          <w:lang w:eastAsia="es-MX"/>
        </w:rPr>
        <w:t>Negación a proporcionar información sobre la existencia de redes de distribución de agua y drenaje del municipio de Tepotzotlán</w:t>
      </w:r>
      <w:r w:rsidR="00501EC4" w:rsidRPr="00B37AED">
        <w:rPr>
          <w:rFonts w:ascii="Palatino Linotype" w:hAnsi="Palatino Linotype"/>
          <w:i/>
          <w:sz w:val="22"/>
          <w:szCs w:val="22"/>
          <w:lang w:val="es-MX" w:eastAsia="es-MX"/>
        </w:rPr>
        <w:t>”</w:t>
      </w:r>
      <w:r w:rsidR="00C35B78" w:rsidRPr="00B37AED">
        <w:rPr>
          <w:rFonts w:ascii="Palatino Linotype" w:hAnsi="Palatino Linotype" w:cs="Arial"/>
          <w:i/>
          <w:sz w:val="22"/>
          <w:szCs w:val="22"/>
          <w:lang w:eastAsia="es-MX"/>
        </w:rPr>
        <w:t xml:space="preserve"> (</w:t>
      </w:r>
      <w:r w:rsidR="00B63D2E" w:rsidRPr="00B37AED">
        <w:rPr>
          <w:rFonts w:ascii="Palatino Linotype" w:hAnsi="Palatino Linotype" w:cs="Arial"/>
          <w:i/>
          <w:sz w:val="22"/>
          <w:szCs w:val="22"/>
          <w:lang w:eastAsia="es-MX"/>
        </w:rPr>
        <w:t>s</w:t>
      </w:r>
      <w:r w:rsidR="00754AFA" w:rsidRPr="00B37AED">
        <w:rPr>
          <w:rFonts w:ascii="Palatino Linotype" w:hAnsi="Palatino Linotype" w:cs="Arial"/>
          <w:i/>
          <w:sz w:val="22"/>
          <w:szCs w:val="22"/>
          <w:lang w:eastAsia="es-MX"/>
        </w:rPr>
        <w:t>ic)</w:t>
      </w:r>
    </w:p>
    <w:p w:rsidR="00501EC4" w:rsidRPr="00B37AED" w:rsidRDefault="00501EC4" w:rsidP="0088137A">
      <w:pPr>
        <w:spacing w:line="360" w:lineRule="auto"/>
        <w:jc w:val="both"/>
        <w:rPr>
          <w:rFonts w:ascii="Palatino Linotype" w:hAnsi="Palatino Linotype"/>
          <w:sz w:val="2"/>
          <w:lang w:val="es-MX" w:eastAsia="es-MX"/>
        </w:rPr>
      </w:pPr>
    </w:p>
    <w:p w:rsidR="00B63D2E" w:rsidRPr="00B37AED" w:rsidRDefault="00B63D2E" w:rsidP="0088137A">
      <w:pPr>
        <w:spacing w:line="360" w:lineRule="auto"/>
        <w:jc w:val="both"/>
        <w:rPr>
          <w:rFonts w:ascii="Palatino Linotype" w:hAnsi="Palatino Linotype" w:cs="Arial"/>
          <w:b/>
          <w:sz w:val="14"/>
        </w:rPr>
      </w:pPr>
    </w:p>
    <w:p w:rsidR="00297161" w:rsidRPr="00B37AED" w:rsidRDefault="001F1E4F" w:rsidP="0088137A">
      <w:pPr>
        <w:spacing w:line="360" w:lineRule="auto"/>
        <w:jc w:val="both"/>
        <w:rPr>
          <w:rFonts w:ascii="Palatino Linotype" w:hAnsi="Palatino Linotype" w:cs="Arial"/>
        </w:rPr>
      </w:pPr>
      <w:r w:rsidRPr="00B37AED">
        <w:rPr>
          <w:rFonts w:ascii="Palatino Linotype" w:hAnsi="Palatino Linotype" w:cs="Arial"/>
          <w:b/>
        </w:rPr>
        <w:t xml:space="preserve">Y </w:t>
      </w:r>
      <w:r w:rsidR="0083770F" w:rsidRPr="00B37AED">
        <w:rPr>
          <w:rFonts w:ascii="Palatino Linotype" w:hAnsi="Palatino Linotype" w:cs="Arial"/>
          <w:b/>
        </w:rPr>
        <w:t xml:space="preserve"> </w:t>
      </w:r>
      <w:r w:rsidRPr="00B37AED">
        <w:rPr>
          <w:rFonts w:ascii="Palatino Linotype" w:hAnsi="Palatino Linotype" w:cs="Arial"/>
          <w:b/>
        </w:rPr>
        <w:t>R</w:t>
      </w:r>
      <w:r w:rsidR="0054779A" w:rsidRPr="00B37AED">
        <w:rPr>
          <w:rFonts w:ascii="Palatino Linotype" w:hAnsi="Palatino Linotype" w:cs="Arial"/>
          <w:b/>
        </w:rPr>
        <w:t>azones o motivos de inconformidad</w:t>
      </w:r>
      <w:r w:rsidR="0083770F" w:rsidRPr="00B37AED">
        <w:rPr>
          <w:rFonts w:ascii="Palatino Linotype" w:hAnsi="Palatino Linotype" w:cs="Arial"/>
        </w:rPr>
        <w:t>:</w:t>
      </w:r>
    </w:p>
    <w:p w:rsidR="000C096A" w:rsidRPr="00B37AED" w:rsidRDefault="000C096A" w:rsidP="0088137A">
      <w:pPr>
        <w:spacing w:line="360" w:lineRule="auto"/>
        <w:jc w:val="both"/>
        <w:rPr>
          <w:rFonts w:ascii="Palatino Linotype" w:hAnsi="Palatino Linotype" w:cs="Arial"/>
          <w:sz w:val="2"/>
        </w:rPr>
      </w:pPr>
    </w:p>
    <w:p w:rsidR="00297161" w:rsidRPr="00B37AED" w:rsidRDefault="001F1E4F" w:rsidP="003919FD">
      <w:pPr>
        <w:ind w:left="851" w:right="900"/>
        <w:jc w:val="both"/>
        <w:rPr>
          <w:rFonts w:ascii="Palatino Linotype" w:hAnsi="Palatino Linotype"/>
          <w:i/>
          <w:sz w:val="22"/>
          <w:szCs w:val="22"/>
          <w:lang w:val="es-MX" w:eastAsia="es-MX"/>
        </w:rPr>
      </w:pPr>
      <w:r w:rsidRPr="00B37AED">
        <w:rPr>
          <w:rFonts w:ascii="Palatino Linotype" w:hAnsi="Palatino Linotype" w:cs="Arial"/>
          <w:i/>
          <w:sz w:val="22"/>
          <w:szCs w:val="22"/>
          <w:lang w:eastAsia="es-MX"/>
        </w:rPr>
        <w:t xml:space="preserve"> </w:t>
      </w:r>
      <w:r w:rsidR="00297161" w:rsidRPr="00B37AED">
        <w:rPr>
          <w:rFonts w:ascii="Palatino Linotype" w:hAnsi="Palatino Linotype" w:cs="Arial"/>
          <w:i/>
          <w:sz w:val="22"/>
          <w:szCs w:val="22"/>
          <w:lang w:eastAsia="es-MX"/>
        </w:rPr>
        <w:t>“</w:t>
      </w:r>
      <w:r w:rsidR="004F19BB" w:rsidRPr="00B37AED">
        <w:rPr>
          <w:rFonts w:ascii="Palatino Linotype" w:hAnsi="Palatino Linotype"/>
          <w:i/>
          <w:sz w:val="22"/>
          <w:szCs w:val="22"/>
          <w:lang w:val="es-MX" w:eastAsia="es-MX"/>
        </w:rPr>
        <w:t>No puedo creer que no tengan los planos de drenaje y alcantarillado en el municipio, ya que es su trabajo y es un instrumento para realizar sus labores, de no tenerlos son omisos de su trabajo y responsabilidad</w:t>
      </w:r>
      <w:r w:rsidR="00F34A73" w:rsidRPr="00B37AED">
        <w:rPr>
          <w:rFonts w:ascii="Palatino Linotype" w:hAnsi="Palatino Linotype"/>
          <w:i/>
          <w:sz w:val="22"/>
          <w:szCs w:val="22"/>
          <w:lang w:val="es-MX" w:eastAsia="es-MX"/>
        </w:rPr>
        <w:t>.</w:t>
      </w:r>
      <w:r w:rsidR="00222777" w:rsidRPr="00B37AED">
        <w:rPr>
          <w:rFonts w:ascii="Palatino Linotype" w:hAnsi="Palatino Linotype"/>
          <w:i/>
          <w:sz w:val="22"/>
          <w:szCs w:val="22"/>
        </w:rPr>
        <w:t xml:space="preserve">” </w:t>
      </w:r>
      <w:r w:rsidR="00B63D2E" w:rsidRPr="00B37AED">
        <w:rPr>
          <w:rFonts w:ascii="Palatino Linotype" w:hAnsi="Palatino Linotype" w:cs="Arial"/>
          <w:i/>
          <w:sz w:val="22"/>
          <w:szCs w:val="22"/>
          <w:lang w:eastAsia="es-MX"/>
        </w:rPr>
        <w:t>(s</w:t>
      </w:r>
      <w:r w:rsidR="00D425F6" w:rsidRPr="00B37AED">
        <w:rPr>
          <w:rFonts w:ascii="Palatino Linotype" w:hAnsi="Palatino Linotype" w:cs="Arial"/>
          <w:i/>
          <w:sz w:val="22"/>
          <w:szCs w:val="22"/>
          <w:lang w:eastAsia="es-MX"/>
        </w:rPr>
        <w:t>ic)</w:t>
      </w:r>
    </w:p>
    <w:p w:rsidR="008F4063" w:rsidRPr="00B37AED" w:rsidRDefault="00754AFA" w:rsidP="003375C9">
      <w:pPr>
        <w:spacing w:before="240" w:after="240" w:line="360" w:lineRule="auto"/>
        <w:ind w:right="51"/>
        <w:jc w:val="both"/>
        <w:rPr>
          <w:rFonts w:ascii="Palatino Linotype" w:eastAsiaTheme="minorEastAsia" w:hAnsi="Palatino Linotype" w:cs="Calibri"/>
          <w:i/>
          <w:sz w:val="22"/>
          <w:szCs w:val="22"/>
          <w:lang w:val="es-MX"/>
        </w:rPr>
      </w:pPr>
      <w:r w:rsidRPr="00B37AED">
        <w:rPr>
          <w:rFonts w:ascii="Palatino Linotype" w:hAnsi="Palatino Linotype" w:cs="Arial"/>
          <w:b/>
          <w:lang w:eastAsia="es-MX"/>
        </w:rPr>
        <w:t xml:space="preserve">Anexos: </w:t>
      </w:r>
      <w:r w:rsidR="00D20167" w:rsidRPr="00B37AED">
        <w:rPr>
          <w:rFonts w:ascii="Palatino Linotype" w:hAnsi="Palatino Linotype" w:cs="Arial"/>
          <w:lang w:eastAsia="es-MX"/>
        </w:rPr>
        <w:t>El</w:t>
      </w:r>
      <w:r w:rsidR="00E51D4C" w:rsidRPr="00B37AED">
        <w:rPr>
          <w:rFonts w:ascii="Palatino Linotype" w:hAnsi="Palatino Linotype" w:cs="Arial"/>
          <w:lang w:eastAsia="es-MX"/>
        </w:rPr>
        <w:t xml:space="preserve"> Recurrente</w:t>
      </w:r>
      <w:r w:rsidR="00501EC4" w:rsidRPr="00B37AED">
        <w:rPr>
          <w:rFonts w:ascii="Palatino Linotype" w:hAnsi="Palatino Linotype" w:cs="Arial"/>
          <w:lang w:eastAsia="es-MX"/>
        </w:rPr>
        <w:t xml:space="preserve"> </w:t>
      </w:r>
      <w:r w:rsidR="00C97118" w:rsidRPr="00B37AED">
        <w:rPr>
          <w:rFonts w:ascii="Palatino Linotype" w:hAnsi="Palatino Linotype" w:cs="Arial"/>
          <w:lang w:eastAsia="es-MX"/>
        </w:rPr>
        <w:t xml:space="preserve">no </w:t>
      </w:r>
      <w:r w:rsidR="002C7087" w:rsidRPr="00B37AED">
        <w:rPr>
          <w:rFonts w:ascii="Palatino Linotype" w:hAnsi="Palatino Linotype" w:cs="Arial"/>
          <w:lang w:eastAsia="es-MX"/>
        </w:rPr>
        <w:t>adjuntó</w:t>
      </w:r>
      <w:r w:rsidR="00037904" w:rsidRPr="00B37AED">
        <w:rPr>
          <w:rFonts w:ascii="Palatino Linotype" w:hAnsi="Palatino Linotype" w:cs="Arial"/>
          <w:lang w:eastAsia="es-MX"/>
        </w:rPr>
        <w:t xml:space="preserve"> archivos</w:t>
      </w:r>
      <w:r w:rsidR="00C97118" w:rsidRPr="00B37AED">
        <w:rPr>
          <w:rFonts w:ascii="Palatino Linotype" w:hAnsi="Palatino Linotype" w:cs="Arial"/>
          <w:lang w:eastAsia="es-MX"/>
        </w:rPr>
        <w:t xml:space="preserve">. </w:t>
      </w:r>
    </w:p>
    <w:p w:rsidR="00060185" w:rsidRPr="00B37AED" w:rsidRDefault="006F3522" w:rsidP="00EE43FE">
      <w:pPr>
        <w:spacing w:before="240" w:after="240" w:line="360" w:lineRule="auto"/>
        <w:jc w:val="both"/>
        <w:rPr>
          <w:rFonts w:ascii="Palatino Linotype" w:hAnsi="Palatino Linotype"/>
        </w:rPr>
      </w:pPr>
      <w:r w:rsidRPr="00B37AED">
        <w:rPr>
          <w:rFonts w:ascii="Palatino Linotype" w:hAnsi="Palatino Linotype" w:cs="Arial"/>
          <w:b/>
        </w:rPr>
        <w:t>4</w:t>
      </w:r>
      <w:r w:rsidR="002426FE" w:rsidRPr="00B37AED">
        <w:rPr>
          <w:rFonts w:ascii="Palatino Linotype" w:hAnsi="Palatino Linotype" w:cs="Arial"/>
          <w:b/>
        </w:rPr>
        <w:t xml:space="preserve">. </w:t>
      </w:r>
      <w:r w:rsidR="002426FE" w:rsidRPr="00B37AED">
        <w:rPr>
          <w:rFonts w:ascii="Palatino Linotype" w:eastAsia="Calibri" w:hAnsi="Palatino Linotype" w:cs="Arial"/>
          <w:b/>
        </w:rPr>
        <w:t>Turno.</w:t>
      </w:r>
      <w:r w:rsidR="002426FE" w:rsidRPr="00B37AED">
        <w:rPr>
          <w:rFonts w:ascii="Palatino Linotype" w:eastAsia="Calibri" w:hAnsi="Palatino Linotype" w:cs="Arial"/>
          <w:b/>
          <w:sz w:val="28"/>
          <w:szCs w:val="28"/>
        </w:rPr>
        <w:t xml:space="preserve"> </w:t>
      </w:r>
      <w:r w:rsidR="00F5055E" w:rsidRPr="00B37AED">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F5055E" w:rsidRPr="00B37AED">
        <w:rPr>
          <w:rFonts w:ascii="Palatino Linotype" w:hAnsi="Palatino Linotype" w:cs="Arial"/>
        </w:rPr>
        <w:t>al</w:t>
      </w:r>
      <w:r w:rsidR="00F5055E" w:rsidRPr="00B37AED">
        <w:rPr>
          <w:rFonts w:ascii="Palatino Linotype" w:eastAsia="Calibri" w:hAnsi="Palatino Linotype" w:cs="Arial"/>
        </w:rPr>
        <w:t xml:space="preserve"> Comisionado </w:t>
      </w:r>
      <w:r w:rsidR="00F5055E" w:rsidRPr="00B37AED">
        <w:rPr>
          <w:rFonts w:ascii="Palatino Linotype" w:eastAsia="Calibri" w:hAnsi="Palatino Linotype" w:cs="Arial"/>
          <w:b/>
        </w:rPr>
        <w:t>Javier Martínez Cruz</w:t>
      </w:r>
      <w:r w:rsidR="00F7007F" w:rsidRPr="00B37AED">
        <w:rPr>
          <w:rFonts w:ascii="Palatino Linotype" w:eastAsia="Calibri" w:hAnsi="Palatino Linotype" w:cs="Arial"/>
          <w:b/>
        </w:rPr>
        <w:t xml:space="preserve">, </w:t>
      </w:r>
      <w:r w:rsidR="00F7007F" w:rsidRPr="00B37AED">
        <w:rPr>
          <w:rFonts w:ascii="Palatino Linotype" w:hAnsi="Palatino Linotype"/>
        </w:rPr>
        <w:t>a efecto de que analizara sobre su admisión o su desechamiento.</w:t>
      </w:r>
    </w:p>
    <w:p w:rsidR="002E0D1C" w:rsidRPr="00B37AED" w:rsidRDefault="006F3522" w:rsidP="00EE43FE">
      <w:pPr>
        <w:spacing w:before="240" w:after="240" w:line="360" w:lineRule="auto"/>
        <w:jc w:val="both"/>
        <w:rPr>
          <w:rFonts w:ascii="Palatino Linotype" w:hAnsi="Palatino Linotype" w:cs="Arial"/>
          <w:b/>
        </w:rPr>
      </w:pPr>
      <w:r w:rsidRPr="00B37AED">
        <w:rPr>
          <w:rFonts w:ascii="Palatino Linotype" w:hAnsi="Palatino Linotype" w:cs="Arial"/>
          <w:b/>
        </w:rPr>
        <w:t>5</w:t>
      </w:r>
      <w:r w:rsidR="00F5055E" w:rsidRPr="00B37AED">
        <w:rPr>
          <w:rFonts w:ascii="Palatino Linotype" w:hAnsi="Palatino Linotype" w:cs="Arial"/>
          <w:b/>
        </w:rPr>
        <w:t>.</w:t>
      </w:r>
      <w:r w:rsidR="00F5055E" w:rsidRPr="00B37AED">
        <w:rPr>
          <w:rFonts w:ascii="Palatino Linotype" w:hAnsi="Palatino Linotype" w:cs="Arial"/>
          <w:b/>
          <w:i/>
        </w:rPr>
        <w:t xml:space="preserve"> </w:t>
      </w:r>
      <w:r w:rsidR="00F5055E" w:rsidRPr="00B37AED">
        <w:rPr>
          <w:rFonts w:ascii="Palatino Linotype" w:hAnsi="Palatino Linotype" w:cs="Arial"/>
          <w:b/>
        </w:rPr>
        <w:t>Admisión del Recurso</w:t>
      </w:r>
      <w:r w:rsidR="00F7007F" w:rsidRPr="00B37AED">
        <w:rPr>
          <w:rFonts w:ascii="Palatino Linotype" w:hAnsi="Palatino Linotype" w:cs="Arial"/>
          <w:b/>
        </w:rPr>
        <w:t xml:space="preserve"> de revisión</w:t>
      </w:r>
      <w:r w:rsidR="00F5055E" w:rsidRPr="00B37AED">
        <w:rPr>
          <w:rFonts w:ascii="Palatino Linotype" w:hAnsi="Palatino Linotype" w:cs="Arial"/>
          <w:b/>
        </w:rPr>
        <w:t>.</w:t>
      </w:r>
      <w:r w:rsidR="00F5055E" w:rsidRPr="00B37AED">
        <w:rPr>
          <w:rFonts w:ascii="Palatino Linotype" w:hAnsi="Palatino Linotype" w:cs="Arial"/>
          <w:sz w:val="28"/>
          <w:szCs w:val="28"/>
        </w:rPr>
        <w:t xml:space="preserve"> </w:t>
      </w:r>
      <w:r w:rsidR="00C03E00" w:rsidRPr="00B37AED">
        <w:rPr>
          <w:rFonts w:ascii="Palatino Linotype" w:hAnsi="Palatino Linotype" w:cs="Arial"/>
          <w:szCs w:val="28"/>
        </w:rPr>
        <w:t>Con</w:t>
      </w:r>
      <w:r w:rsidR="00707B32" w:rsidRPr="00B37AED">
        <w:rPr>
          <w:rFonts w:ascii="Palatino Linotype" w:hAnsi="Palatino Linotype" w:cs="Arial"/>
        </w:rPr>
        <w:t xml:space="preserve"> fecha</w:t>
      </w:r>
      <w:r w:rsidR="00F5055E" w:rsidRPr="00B37AED">
        <w:rPr>
          <w:rFonts w:ascii="Palatino Linotype" w:hAnsi="Palatino Linotype" w:cs="Arial"/>
          <w:b/>
        </w:rPr>
        <w:t xml:space="preserve"> </w:t>
      </w:r>
      <w:r w:rsidR="00515606" w:rsidRPr="00B37AED">
        <w:rPr>
          <w:rFonts w:ascii="Palatino Linotype" w:hAnsi="Palatino Linotype" w:cs="Arial"/>
          <w:b/>
        </w:rPr>
        <w:t>veinti</w:t>
      </w:r>
      <w:r w:rsidR="00A156D5" w:rsidRPr="00B37AED">
        <w:rPr>
          <w:rFonts w:ascii="Palatino Linotype" w:hAnsi="Palatino Linotype" w:cs="Arial"/>
          <w:b/>
        </w:rPr>
        <w:t xml:space="preserve">uno </w:t>
      </w:r>
      <w:r w:rsidR="00515606" w:rsidRPr="00B37AED">
        <w:rPr>
          <w:rFonts w:ascii="Palatino Linotype" w:hAnsi="Palatino Linotype" w:cs="Arial"/>
          <w:b/>
        </w:rPr>
        <w:t xml:space="preserve">de </w:t>
      </w:r>
      <w:r w:rsidR="00A156D5" w:rsidRPr="00B37AED">
        <w:rPr>
          <w:rFonts w:ascii="Palatino Linotype" w:hAnsi="Palatino Linotype" w:cs="Arial"/>
          <w:b/>
        </w:rPr>
        <w:t>noviembre</w:t>
      </w:r>
      <w:r w:rsidR="00515606" w:rsidRPr="00B37AED">
        <w:rPr>
          <w:rFonts w:ascii="Palatino Linotype" w:hAnsi="Palatino Linotype" w:cs="Arial"/>
          <w:b/>
        </w:rPr>
        <w:t xml:space="preserve"> </w:t>
      </w:r>
      <w:r w:rsidR="00F5055E" w:rsidRPr="00B37AED">
        <w:rPr>
          <w:rFonts w:ascii="Palatino Linotype" w:hAnsi="Palatino Linotype" w:cs="Arial"/>
          <w:b/>
        </w:rPr>
        <w:t>de dos mil dieci</w:t>
      </w:r>
      <w:r w:rsidR="00F7007F" w:rsidRPr="00B37AED">
        <w:rPr>
          <w:rFonts w:ascii="Palatino Linotype" w:hAnsi="Palatino Linotype" w:cs="Arial"/>
          <w:b/>
        </w:rPr>
        <w:t xml:space="preserve">ocho, </w:t>
      </w:r>
      <w:r w:rsidR="00F7007F" w:rsidRPr="00B37AED">
        <w:rPr>
          <w:rFonts w:ascii="Palatino Linotype" w:hAnsi="Palatino Linotype" w:cs="Arial"/>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00F7007F" w:rsidRPr="00B37AED">
        <w:rPr>
          <w:rFonts w:ascii="Palatino Linotype" w:hAnsi="Palatino Linotype" w:cs="Arial"/>
        </w:rPr>
        <w:lastRenderedPageBreak/>
        <w:t>conveniente, ofrecieran pruebas, formularan alegatos y el Sujeto Obligado presentara su informe justificado.</w:t>
      </w:r>
    </w:p>
    <w:p w:rsidR="00852AB1" w:rsidRPr="00B37AED" w:rsidRDefault="006F3522" w:rsidP="000B7B3A">
      <w:pPr>
        <w:widowControl w:val="0"/>
        <w:autoSpaceDE w:val="0"/>
        <w:autoSpaceDN w:val="0"/>
        <w:adjustRightInd w:val="0"/>
        <w:spacing w:before="240" w:after="240" w:line="360" w:lineRule="auto"/>
        <w:jc w:val="both"/>
        <w:rPr>
          <w:rFonts w:ascii="Palatino Linotype" w:eastAsia="Calibri" w:hAnsi="Palatino Linotype" w:cs="Arial"/>
          <w:lang w:val="es-MX" w:eastAsia="en-US"/>
        </w:rPr>
      </w:pPr>
      <w:r w:rsidRPr="00B37AED">
        <w:rPr>
          <w:rFonts w:ascii="Palatino Linotype" w:hAnsi="Palatino Linotype" w:cs="Arial"/>
          <w:b/>
        </w:rPr>
        <w:t>6</w:t>
      </w:r>
      <w:r w:rsidR="004946EA" w:rsidRPr="00B37AED">
        <w:rPr>
          <w:rFonts w:ascii="Palatino Linotype" w:hAnsi="Palatino Linotype" w:cs="Arial"/>
          <w:b/>
        </w:rPr>
        <w:t xml:space="preserve">. </w:t>
      </w:r>
      <w:r w:rsidR="00ED7CEC" w:rsidRPr="00B37AED">
        <w:rPr>
          <w:rFonts w:ascii="Palatino Linotype" w:hAnsi="Palatino Linotype" w:cs="Arial"/>
          <w:b/>
        </w:rPr>
        <w:t>Manifestaciones</w:t>
      </w:r>
      <w:r w:rsidR="00934831" w:rsidRPr="00B37AED">
        <w:rPr>
          <w:rFonts w:ascii="Palatino Linotype" w:hAnsi="Palatino Linotype" w:cs="Arial"/>
        </w:rPr>
        <w:t>.</w:t>
      </w:r>
      <w:r w:rsidR="000D2AC1" w:rsidRPr="00B37AED">
        <w:rPr>
          <w:rFonts w:ascii="Palatino Linotype" w:hAnsi="Palatino Linotype" w:cs="Arial"/>
          <w:sz w:val="28"/>
        </w:rPr>
        <w:t xml:space="preserve"> </w:t>
      </w:r>
      <w:r w:rsidR="004D16E0" w:rsidRPr="00B37AED">
        <w:rPr>
          <w:rFonts w:ascii="Palatino Linotype" w:hAnsi="Palatino Linotype" w:cs="Arial"/>
        </w:rPr>
        <w:t xml:space="preserve">Con fecha </w:t>
      </w:r>
      <w:r w:rsidR="00852AB1" w:rsidRPr="00B37AED">
        <w:rPr>
          <w:rFonts w:ascii="Palatino Linotype" w:hAnsi="Palatino Linotype" w:cs="Arial"/>
          <w:b/>
        </w:rPr>
        <w:t>tres de diciembre</w:t>
      </w:r>
      <w:r w:rsidR="00852AB1" w:rsidRPr="00B37AED">
        <w:rPr>
          <w:rFonts w:ascii="Palatino Linotype" w:hAnsi="Palatino Linotype" w:cs="Arial"/>
        </w:rPr>
        <w:t xml:space="preserve"> </w:t>
      </w:r>
      <w:r w:rsidR="004D16E0" w:rsidRPr="00B37AED">
        <w:rPr>
          <w:rFonts w:ascii="Palatino Linotype" w:hAnsi="Palatino Linotype" w:cs="Arial"/>
          <w:b/>
        </w:rPr>
        <w:t xml:space="preserve">de dos mil dieciocho </w:t>
      </w:r>
      <w:r w:rsidR="004D16E0" w:rsidRPr="00B37AED">
        <w:rPr>
          <w:rFonts w:ascii="Palatino Linotype" w:hAnsi="Palatino Linotype" w:cs="Arial"/>
        </w:rPr>
        <w:t>el Sujeto Obligado envió a través de SAIMEX, su Informe Justificado</w:t>
      </w:r>
      <w:r w:rsidR="005A0A08" w:rsidRPr="00B37AED">
        <w:rPr>
          <w:rFonts w:ascii="Palatino Linotype" w:hAnsi="Palatino Linotype" w:cs="Arial"/>
        </w:rPr>
        <w:t xml:space="preserve"> a través del cual,</w:t>
      </w:r>
      <w:r w:rsidR="007F4DD8" w:rsidRPr="00B37AED">
        <w:rPr>
          <w:rFonts w:ascii="Palatino Linotype" w:hAnsi="Palatino Linotype" w:cs="Arial"/>
        </w:rPr>
        <w:t xml:space="preserve"> </w:t>
      </w:r>
      <w:r w:rsidR="004D16E0" w:rsidRPr="00B37AED">
        <w:rPr>
          <w:rFonts w:ascii="Palatino Linotype" w:eastAsia="Calibri" w:hAnsi="Palatino Linotype" w:cs="Arial"/>
          <w:lang w:val="es-MX" w:eastAsia="en-US"/>
        </w:rPr>
        <w:t>con relación al acto impugnado</w:t>
      </w:r>
      <w:r w:rsidR="005A0A08" w:rsidRPr="00B37AED">
        <w:rPr>
          <w:rFonts w:ascii="Palatino Linotype" w:eastAsia="Calibri" w:hAnsi="Palatino Linotype" w:cs="Arial"/>
          <w:lang w:val="es-MX" w:eastAsia="en-US"/>
        </w:rPr>
        <w:t xml:space="preserve"> </w:t>
      </w:r>
      <w:r w:rsidR="007F4DD8" w:rsidRPr="00B37AED">
        <w:rPr>
          <w:rFonts w:ascii="Palatino Linotype" w:eastAsia="Calibri" w:hAnsi="Palatino Linotype" w:cs="Arial"/>
          <w:lang w:val="es-MX" w:eastAsia="en-US"/>
        </w:rPr>
        <w:t xml:space="preserve">y motivos de inconformidad </w:t>
      </w:r>
      <w:r w:rsidR="005A0A08" w:rsidRPr="00B37AED">
        <w:rPr>
          <w:rFonts w:ascii="Palatino Linotype" w:eastAsia="Calibri" w:hAnsi="Palatino Linotype" w:cs="Arial"/>
          <w:lang w:val="es-MX" w:eastAsia="en-US"/>
        </w:rPr>
        <w:t>de</w:t>
      </w:r>
      <w:r w:rsidR="007F4DD8" w:rsidRPr="00B37AED">
        <w:rPr>
          <w:rFonts w:ascii="Palatino Linotype" w:eastAsia="Calibri" w:hAnsi="Palatino Linotype" w:cs="Arial"/>
          <w:lang w:val="es-MX" w:eastAsia="en-US"/>
        </w:rPr>
        <w:t>l</w:t>
      </w:r>
      <w:r w:rsidR="004D16E0" w:rsidRPr="00B37AED">
        <w:rPr>
          <w:rFonts w:ascii="Palatino Linotype" w:eastAsia="Calibri" w:hAnsi="Palatino Linotype" w:cs="Arial"/>
          <w:lang w:val="es-MX" w:eastAsia="en-US"/>
        </w:rPr>
        <w:t xml:space="preserve"> Recurrente</w:t>
      </w:r>
      <w:r w:rsidR="007F4DD8" w:rsidRPr="00B37AED">
        <w:rPr>
          <w:rFonts w:ascii="Palatino Linotype" w:eastAsia="Calibri" w:hAnsi="Palatino Linotype" w:cs="Arial"/>
          <w:lang w:val="es-MX" w:eastAsia="en-US"/>
        </w:rPr>
        <w:t>,</w:t>
      </w:r>
      <w:r w:rsidR="004D16E0" w:rsidRPr="00B37AED">
        <w:rPr>
          <w:rFonts w:ascii="Palatino Linotype" w:eastAsia="Calibri" w:hAnsi="Palatino Linotype" w:cs="Arial"/>
          <w:lang w:val="es-MX" w:eastAsia="en-US"/>
        </w:rPr>
        <w:t xml:space="preserve"> </w:t>
      </w:r>
      <w:r w:rsidR="00C64CF8" w:rsidRPr="00B37AED">
        <w:rPr>
          <w:rFonts w:ascii="Palatino Linotype" w:eastAsia="Calibri" w:hAnsi="Palatino Linotype" w:cs="Arial"/>
          <w:lang w:val="es-MX" w:eastAsia="en-US"/>
        </w:rPr>
        <w:t xml:space="preserve">el Director de Agua Potable y Saneamiento Municipal </w:t>
      </w:r>
      <w:r w:rsidR="00852AB1" w:rsidRPr="00B37AED">
        <w:rPr>
          <w:rFonts w:ascii="Palatino Linotype" w:eastAsia="Calibri" w:hAnsi="Palatino Linotype" w:cs="Arial"/>
          <w:lang w:val="es-MX" w:eastAsia="en-US"/>
        </w:rPr>
        <w:t>manifestó que la documentaci</w:t>
      </w:r>
      <w:r w:rsidR="00C64CF8" w:rsidRPr="00B37AED">
        <w:rPr>
          <w:rFonts w:ascii="Palatino Linotype" w:eastAsia="Calibri" w:hAnsi="Palatino Linotype" w:cs="Arial"/>
          <w:lang w:val="es-MX" w:eastAsia="en-US"/>
        </w:rPr>
        <w:t>ón solicitada no obra en sus</w:t>
      </w:r>
      <w:r w:rsidR="00852AB1" w:rsidRPr="00B37AED">
        <w:rPr>
          <w:rFonts w:ascii="Palatino Linotype" w:eastAsia="Calibri" w:hAnsi="Palatino Linotype" w:cs="Arial"/>
          <w:lang w:val="es-MX" w:eastAsia="en-US"/>
        </w:rPr>
        <w:t xml:space="preserve"> </w:t>
      </w:r>
      <w:r w:rsidR="00C64CF8" w:rsidRPr="00B37AED">
        <w:rPr>
          <w:rFonts w:ascii="Palatino Linotype" w:eastAsia="Calibri" w:hAnsi="Palatino Linotype" w:cs="Arial"/>
          <w:lang w:val="es-MX" w:eastAsia="en-US"/>
        </w:rPr>
        <w:t xml:space="preserve">archivos, </w:t>
      </w:r>
      <w:r w:rsidR="00852AB1" w:rsidRPr="00B37AED">
        <w:rPr>
          <w:rFonts w:ascii="Palatino Linotype" w:eastAsia="Calibri" w:hAnsi="Palatino Linotype" w:cs="Arial"/>
          <w:lang w:val="es-MX" w:eastAsia="en-US"/>
        </w:rPr>
        <w:t>ya que en la entrega recepció</w:t>
      </w:r>
      <w:r w:rsidR="001A456A" w:rsidRPr="00B37AED">
        <w:rPr>
          <w:rFonts w:ascii="Palatino Linotype" w:eastAsia="Calibri" w:hAnsi="Palatino Linotype" w:cs="Arial"/>
          <w:lang w:val="es-MX" w:eastAsia="en-US"/>
        </w:rPr>
        <w:t>n no fue entregada</w:t>
      </w:r>
      <w:r w:rsidR="00F141DF" w:rsidRPr="00B37AED">
        <w:rPr>
          <w:rFonts w:ascii="Palatino Linotype" w:eastAsia="Calibri" w:hAnsi="Palatino Linotype" w:cs="Arial"/>
          <w:lang w:val="es-MX" w:eastAsia="en-US"/>
        </w:rPr>
        <w:t xml:space="preserve"> </w:t>
      </w:r>
      <w:r w:rsidR="00F141DF" w:rsidRPr="00B37AED">
        <w:rPr>
          <w:rFonts w:ascii="Palatino Linotype" w:eastAsia="Calibri" w:hAnsi="Palatino Linotype" w:cs="Arial"/>
          <w:sz w:val="22"/>
          <w:lang w:val="es-MX" w:eastAsia="en-US"/>
        </w:rPr>
        <w:t>–agregando el oficio DAPYS/014/2016 de fecha veinte de enero de dos mil dieciséis y el formato de observaciones generales-</w:t>
      </w:r>
      <w:r w:rsidR="001A456A" w:rsidRPr="00B37AED">
        <w:rPr>
          <w:rFonts w:ascii="Palatino Linotype" w:eastAsia="Calibri" w:hAnsi="Palatino Linotype" w:cs="Arial"/>
          <w:sz w:val="22"/>
          <w:lang w:val="es-MX" w:eastAsia="en-US"/>
        </w:rPr>
        <w:t>;</w:t>
      </w:r>
      <w:r w:rsidR="00852AB1" w:rsidRPr="00B37AED">
        <w:rPr>
          <w:rFonts w:ascii="Palatino Linotype" w:eastAsia="Calibri" w:hAnsi="Palatino Linotype" w:cs="Arial"/>
          <w:sz w:val="22"/>
          <w:lang w:val="es-MX" w:eastAsia="en-US"/>
        </w:rPr>
        <w:t xml:space="preserve"> </w:t>
      </w:r>
      <w:r w:rsidR="001A456A" w:rsidRPr="00B37AED">
        <w:rPr>
          <w:rFonts w:ascii="Palatino Linotype" w:eastAsia="Calibri" w:hAnsi="Palatino Linotype" w:cs="Arial"/>
          <w:lang w:val="es-MX" w:eastAsia="en-US"/>
        </w:rPr>
        <w:t>de igual forma</w:t>
      </w:r>
      <w:r w:rsidR="00852AB1" w:rsidRPr="00B37AED">
        <w:rPr>
          <w:rFonts w:ascii="Palatino Linotype" w:eastAsia="Calibri" w:hAnsi="Palatino Linotype" w:cs="Arial"/>
          <w:lang w:val="es-MX" w:eastAsia="en-US"/>
        </w:rPr>
        <w:t xml:space="preserve">, </w:t>
      </w:r>
      <w:r w:rsidR="0039268D" w:rsidRPr="00B37AED">
        <w:rPr>
          <w:rFonts w:ascii="Palatino Linotype" w:eastAsia="Calibri" w:hAnsi="Palatino Linotype" w:cs="Arial"/>
          <w:lang w:val="es-MX" w:eastAsia="en-US"/>
        </w:rPr>
        <w:t xml:space="preserve">que </w:t>
      </w:r>
      <w:r w:rsidR="001A456A" w:rsidRPr="00B37AED">
        <w:rPr>
          <w:rFonts w:ascii="Palatino Linotype" w:eastAsia="Calibri" w:hAnsi="Palatino Linotype" w:cs="Arial"/>
          <w:lang w:val="es-MX" w:eastAsia="en-US"/>
        </w:rPr>
        <w:t xml:space="preserve">la información </w:t>
      </w:r>
      <w:r w:rsidR="00852AB1" w:rsidRPr="00B37AED">
        <w:rPr>
          <w:rFonts w:ascii="Palatino Linotype" w:eastAsia="Calibri" w:hAnsi="Palatino Linotype" w:cs="Arial"/>
          <w:lang w:val="es-MX" w:eastAsia="en-US"/>
        </w:rPr>
        <w:t>se solicit</w:t>
      </w:r>
      <w:r w:rsidR="0039268D" w:rsidRPr="00B37AED">
        <w:rPr>
          <w:rFonts w:ascii="Palatino Linotype" w:eastAsia="Calibri" w:hAnsi="Palatino Linotype" w:cs="Arial"/>
          <w:lang w:val="es-MX" w:eastAsia="en-US"/>
        </w:rPr>
        <w:t xml:space="preserve">ó </w:t>
      </w:r>
      <w:r w:rsidR="00852AB1" w:rsidRPr="00B37AED">
        <w:rPr>
          <w:rFonts w:ascii="Palatino Linotype" w:eastAsia="Calibri" w:hAnsi="Palatino Linotype" w:cs="Arial"/>
          <w:lang w:val="es-MX" w:eastAsia="en-US"/>
        </w:rPr>
        <w:t xml:space="preserve">a la jefatura de archivo municipal quien respondió que no tiene los archivos referente a lo </w:t>
      </w:r>
      <w:r w:rsidR="00C64CF8" w:rsidRPr="00B37AED">
        <w:rPr>
          <w:rFonts w:ascii="Palatino Linotype" w:eastAsia="Calibri" w:hAnsi="Palatino Linotype" w:cs="Arial"/>
          <w:lang w:val="es-MX" w:eastAsia="en-US"/>
        </w:rPr>
        <w:t>peticionado</w:t>
      </w:r>
      <w:r w:rsidR="00036127" w:rsidRPr="00B37AED">
        <w:rPr>
          <w:rFonts w:ascii="Palatino Linotype" w:eastAsia="Calibri" w:hAnsi="Palatino Linotype" w:cs="Arial"/>
          <w:lang w:val="es-MX" w:eastAsia="en-US"/>
        </w:rPr>
        <w:t xml:space="preserve"> –</w:t>
      </w:r>
      <w:r w:rsidR="00036127" w:rsidRPr="00B37AED">
        <w:rPr>
          <w:rFonts w:ascii="Palatino Linotype" w:eastAsia="Calibri" w:hAnsi="Palatino Linotype" w:cs="Arial"/>
          <w:sz w:val="22"/>
          <w:szCs w:val="22"/>
          <w:lang w:val="es-MX" w:eastAsia="en-US"/>
        </w:rPr>
        <w:t>agregando los oficios DAPYS/1098/16 y ARM*228*2018</w:t>
      </w:r>
      <w:r w:rsidR="00036127" w:rsidRPr="00B37AED">
        <w:rPr>
          <w:rFonts w:ascii="Palatino Linotype" w:eastAsia="Calibri" w:hAnsi="Palatino Linotype" w:cs="Arial"/>
          <w:lang w:val="es-MX" w:eastAsia="en-US"/>
        </w:rPr>
        <w:t>-</w:t>
      </w:r>
      <w:r w:rsidR="00C64CF8" w:rsidRPr="00B37AED">
        <w:rPr>
          <w:rFonts w:ascii="Palatino Linotype" w:eastAsia="Calibri" w:hAnsi="Palatino Linotype" w:cs="Arial"/>
          <w:lang w:val="es-MX" w:eastAsia="en-US"/>
        </w:rPr>
        <w:t>,</w:t>
      </w:r>
      <w:r w:rsidR="00AF61C5" w:rsidRPr="00B37AED">
        <w:rPr>
          <w:rFonts w:ascii="Palatino Linotype" w:eastAsia="Calibri" w:hAnsi="Palatino Linotype" w:cs="Arial"/>
          <w:lang w:val="es-MX" w:eastAsia="en-US"/>
        </w:rPr>
        <w:t xml:space="preserve"> motivos por los cuales solicitó se certificara mediante sesión de</w:t>
      </w:r>
      <w:r w:rsidR="00C64CF8" w:rsidRPr="00B37AED">
        <w:rPr>
          <w:rFonts w:ascii="Palatino Linotype" w:eastAsia="Calibri" w:hAnsi="Palatino Linotype" w:cs="Arial"/>
          <w:lang w:val="es-MX" w:eastAsia="en-US"/>
        </w:rPr>
        <w:t>l Comité de Transparencia</w:t>
      </w:r>
      <w:r w:rsidR="000364C5" w:rsidRPr="00B37AED">
        <w:rPr>
          <w:rFonts w:ascii="Palatino Linotype" w:eastAsia="Calibri" w:hAnsi="Palatino Linotype" w:cs="Arial"/>
          <w:lang w:val="es-MX" w:eastAsia="en-US"/>
        </w:rPr>
        <w:t>,</w:t>
      </w:r>
      <w:r w:rsidR="00AF61C5" w:rsidRPr="00B37AED">
        <w:rPr>
          <w:rFonts w:ascii="Palatino Linotype" w:eastAsia="Calibri" w:hAnsi="Palatino Linotype" w:cs="Arial"/>
          <w:lang w:val="es-MX" w:eastAsia="en-US"/>
        </w:rPr>
        <w:t xml:space="preserve"> </w:t>
      </w:r>
      <w:r w:rsidR="00C64CF8" w:rsidRPr="00B37AED">
        <w:rPr>
          <w:rFonts w:ascii="Palatino Linotype" w:eastAsia="Calibri" w:hAnsi="Palatino Linotype" w:cs="Arial"/>
          <w:lang w:val="es-MX" w:eastAsia="en-US"/>
        </w:rPr>
        <w:t xml:space="preserve">la no existencia </w:t>
      </w:r>
      <w:r w:rsidR="00F70347" w:rsidRPr="00B37AED">
        <w:rPr>
          <w:rFonts w:ascii="Palatino Linotype" w:eastAsia="Calibri" w:hAnsi="Palatino Linotype" w:cs="Arial"/>
          <w:lang w:val="es-MX" w:eastAsia="en-US"/>
        </w:rPr>
        <w:t xml:space="preserve">(inexistencia) </w:t>
      </w:r>
      <w:r w:rsidR="00C64CF8" w:rsidRPr="00B37AED">
        <w:rPr>
          <w:rFonts w:ascii="Palatino Linotype" w:eastAsia="Calibri" w:hAnsi="Palatino Linotype" w:cs="Arial"/>
          <w:lang w:val="es-MX" w:eastAsia="en-US"/>
        </w:rPr>
        <w:t>de los planos solicitados.</w:t>
      </w:r>
    </w:p>
    <w:p w:rsidR="003B1E5A" w:rsidRPr="00B37AED" w:rsidRDefault="0048027A" w:rsidP="000B7B3A">
      <w:pPr>
        <w:widowControl w:val="0"/>
        <w:autoSpaceDE w:val="0"/>
        <w:autoSpaceDN w:val="0"/>
        <w:adjustRightInd w:val="0"/>
        <w:spacing w:before="240" w:after="240" w:line="360" w:lineRule="auto"/>
        <w:jc w:val="both"/>
        <w:rPr>
          <w:rFonts w:ascii="Palatino Linotype" w:hAnsi="Palatino Linotype" w:cs="Arial"/>
        </w:rPr>
      </w:pPr>
      <w:r w:rsidRPr="00B37AED">
        <w:rPr>
          <w:rFonts w:ascii="Palatino Linotype" w:eastAsia="Calibri" w:hAnsi="Palatino Linotype" w:cs="Arial"/>
          <w:lang w:val="es-MX" w:eastAsia="en-US"/>
        </w:rPr>
        <w:t>D</w:t>
      </w:r>
      <w:r w:rsidR="000B7B3A" w:rsidRPr="00B37AED">
        <w:rPr>
          <w:rFonts w:ascii="Palatino Linotype" w:eastAsia="Calibri" w:hAnsi="Palatino Linotype" w:cs="Arial"/>
          <w:lang w:val="es-MX" w:eastAsia="en-US"/>
        </w:rPr>
        <w:t>icho</w:t>
      </w:r>
      <w:r w:rsidRPr="00B37AED">
        <w:rPr>
          <w:rFonts w:ascii="Palatino Linotype" w:eastAsia="Calibri" w:hAnsi="Palatino Linotype" w:cs="Arial"/>
          <w:lang w:val="es-MX" w:eastAsia="en-US"/>
        </w:rPr>
        <w:t>s</w:t>
      </w:r>
      <w:r w:rsidR="000B7B3A" w:rsidRPr="00B37AED">
        <w:rPr>
          <w:rFonts w:ascii="Palatino Linotype" w:eastAsia="Calibri" w:hAnsi="Palatino Linotype" w:cs="Arial"/>
          <w:lang w:val="es-MX" w:eastAsia="en-US"/>
        </w:rPr>
        <w:t xml:space="preserve"> documento</w:t>
      </w:r>
      <w:r w:rsidRPr="00B37AED">
        <w:rPr>
          <w:rFonts w:ascii="Palatino Linotype" w:eastAsia="Calibri" w:hAnsi="Palatino Linotype" w:cs="Arial"/>
          <w:lang w:val="es-MX" w:eastAsia="en-US"/>
        </w:rPr>
        <w:t xml:space="preserve">s se hicieron </w:t>
      </w:r>
      <w:r w:rsidR="000B7B3A" w:rsidRPr="00B37AED">
        <w:rPr>
          <w:rFonts w:ascii="Palatino Linotype" w:eastAsia="Calibri" w:hAnsi="Palatino Linotype" w:cs="Arial"/>
          <w:lang w:val="es-MX" w:eastAsia="en-US"/>
        </w:rPr>
        <w:t xml:space="preserve">del conocimiento del particular, a efecto de que manifestara lo que a su derecho estimara conveniente, no obstante, </w:t>
      </w:r>
      <w:r w:rsidR="005B1AB5" w:rsidRPr="00B37AED">
        <w:rPr>
          <w:rFonts w:ascii="Palatino Linotype" w:hAnsi="Palatino Linotype" w:cs="Arial"/>
        </w:rPr>
        <w:t>fue omiso</w:t>
      </w:r>
      <w:r w:rsidR="003B1E5A" w:rsidRPr="00B37AED">
        <w:rPr>
          <w:rFonts w:ascii="Palatino Linotype" w:hAnsi="Palatino Linotype" w:cs="Arial"/>
        </w:rPr>
        <w:t xml:space="preserve"> en expresar alegato alguno y ofrecer pruebas en el plazo establecido para tal efecto.</w:t>
      </w:r>
    </w:p>
    <w:p w:rsidR="003B786E" w:rsidRPr="00B37AED" w:rsidRDefault="000B7B3A" w:rsidP="003B786E">
      <w:pPr>
        <w:widowControl w:val="0"/>
        <w:autoSpaceDE w:val="0"/>
        <w:autoSpaceDN w:val="0"/>
        <w:adjustRightInd w:val="0"/>
        <w:spacing w:before="240" w:after="240" w:line="360" w:lineRule="auto"/>
        <w:jc w:val="both"/>
        <w:rPr>
          <w:rFonts w:ascii="Palatino Linotype" w:hAnsi="Palatino Linotype" w:cs="Arial"/>
          <w:b/>
          <w:sz w:val="28"/>
          <w:szCs w:val="28"/>
        </w:rPr>
      </w:pPr>
      <w:r w:rsidRPr="00B37AED">
        <w:rPr>
          <w:rFonts w:ascii="Palatino Linotype" w:hAnsi="Palatino Linotype"/>
          <w:b/>
        </w:rPr>
        <w:t>7</w:t>
      </w:r>
      <w:r w:rsidR="00E52645" w:rsidRPr="00B37AED">
        <w:rPr>
          <w:rFonts w:ascii="Palatino Linotype" w:hAnsi="Palatino Linotype"/>
          <w:b/>
        </w:rPr>
        <w:t xml:space="preserve">. Cierre de instrucción. </w:t>
      </w:r>
      <w:r w:rsidR="003B786E" w:rsidRPr="00B37AED">
        <w:rPr>
          <w:rFonts w:ascii="Palatino Linotype" w:hAnsi="Palatino Linotype"/>
        </w:rPr>
        <w:t xml:space="preserve">Una vez transcurrido el periodo otorgado a las partes para realizar sus manifestaciones y no habiendo documentos que integrar al expediente, con fecha </w:t>
      </w:r>
      <w:r w:rsidR="00A156D5" w:rsidRPr="00B37AED">
        <w:rPr>
          <w:rFonts w:ascii="Palatino Linotype" w:hAnsi="Palatino Linotype"/>
          <w:b/>
        </w:rPr>
        <w:t>dieciocho</w:t>
      </w:r>
      <w:r w:rsidRPr="00B37AED">
        <w:rPr>
          <w:rFonts w:ascii="Palatino Linotype" w:hAnsi="Palatino Linotype"/>
          <w:b/>
        </w:rPr>
        <w:t xml:space="preserve"> </w:t>
      </w:r>
      <w:r w:rsidR="00F11BB2" w:rsidRPr="00B37AED">
        <w:rPr>
          <w:rFonts w:ascii="Palatino Linotype" w:hAnsi="Palatino Linotype"/>
          <w:b/>
        </w:rPr>
        <w:t xml:space="preserve">de </w:t>
      </w:r>
      <w:r w:rsidR="001B7E92" w:rsidRPr="00B37AED">
        <w:rPr>
          <w:rFonts w:ascii="Palatino Linotype" w:hAnsi="Palatino Linotype"/>
          <w:b/>
        </w:rPr>
        <w:t xml:space="preserve">diciembre </w:t>
      </w:r>
      <w:r w:rsidR="003B786E" w:rsidRPr="00B37AED">
        <w:rPr>
          <w:rFonts w:ascii="Palatino Linotype" w:hAnsi="Palatino Linotype"/>
          <w:b/>
        </w:rPr>
        <w:t>d</w:t>
      </w:r>
      <w:r w:rsidR="003B786E" w:rsidRPr="00B37AED">
        <w:rPr>
          <w:rFonts w:ascii="Palatino Linotype" w:hAnsi="Palatino Linotype" w:cs="Arial"/>
          <w:b/>
        </w:rPr>
        <w:t>e dos mil dieciocho</w:t>
      </w:r>
      <w:r w:rsidR="003B786E" w:rsidRPr="00B37AED">
        <w:rPr>
          <w:rFonts w:ascii="Palatino Linotype" w:hAnsi="Palatino Linotype"/>
        </w:rPr>
        <w:t>, el Comisionado ponente determinó el cierre de instrucción en términos de la fracción VI  del artículo 185 de la Ley de Transparencia y Acceso a la Información Pública del Estado de México y Municipios.</w:t>
      </w:r>
      <w:r w:rsidR="003B786E" w:rsidRPr="00B37AED">
        <w:rPr>
          <w:rFonts w:ascii="Palatino Linotype" w:hAnsi="Palatino Linotype" w:cs="Arial"/>
          <w:b/>
          <w:sz w:val="28"/>
          <w:szCs w:val="28"/>
        </w:rPr>
        <w:t xml:space="preserve"> </w:t>
      </w:r>
    </w:p>
    <w:p w:rsidR="00655E77" w:rsidRPr="00B37AED" w:rsidRDefault="00655E77" w:rsidP="00655E77">
      <w:pPr>
        <w:widowControl w:val="0"/>
        <w:autoSpaceDE w:val="0"/>
        <w:autoSpaceDN w:val="0"/>
        <w:adjustRightInd w:val="0"/>
        <w:spacing w:before="240" w:after="240" w:line="360" w:lineRule="auto"/>
        <w:jc w:val="both"/>
        <w:rPr>
          <w:rFonts w:ascii="Palatino Linotype" w:hAnsi="Palatino Linotype" w:cs="Arial"/>
          <w:b/>
          <w:sz w:val="28"/>
          <w:szCs w:val="28"/>
        </w:rPr>
      </w:pPr>
      <w:r w:rsidRPr="00B37AED">
        <w:rPr>
          <w:rFonts w:ascii="Palatino Linotype" w:hAnsi="Palatino Linotype" w:cs="Arial"/>
          <w:b/>
        </w:rPr>
        <w:lastRenderedPageBreak/>
        <w:t xml:space="preserve">9. Ampliación del plazo. </w:t>
      </w:r>
      <w:r w:rsidRPr="00B37AED">
        <w:rPr>
          <w:rFonts w:ascii="Palatino Linotype" w:hAnsi="Palatino Linotype" w:cs="Arial"/>
        </w:rPr>
        <w:t xml:space="preserve"> En fecha </w:t>
      </w:r>
      <w:r w:rsidRPr="00B37AED">
        <w:rPr>
          <w:rFonts w:ascii="Palatino Linotype" w:hAnsi="Palatino Linotype"/>
          <w:b/>
        </w:rPr>
        <w:t>dieciocho de enero de</w:t>
      </w:r>
      <w:r w:rsidRPr="00B37AED">
        <w:rPr>
          <w:rFonts w:ascii="Palatino Linotype" w:hAnsi="Palatino Linotype" w:cs="Arial"/>
          <w:b/>
        </w:rPr>
        <w:t xml:space="preserve"> dos mil diecinueve, </w:t>
      </w:r>
      <w:r w:rsidRPr="00B37AED">
        <w:rPr>
          <w:rFonts w:ascii="Palatino Linotype" w:hAnsi="Palatino Linotype" w:cs="Arial"/>
        </w:rPr>
        <w:t xml:space="preserve"> con fundamento en el artículo 181, párrafo tercero de la Ley de Transparencia y Acceso a la Información Pública del Estado de México y Municipios, se acordó la ampliación del plazo para su resolución. </w:t>
      </w:r>
    </w:p>
    <w:p w:rsidR="002B5536" w:rsidRPr="00B37AED"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B37AED">
        <w:rPr>
          <w:rFonts w:ascii="Palatino Linotype" w:hAnsi="Palatino Linotype" w:cs="Arial"/>
          <w:b/>
        </w:rPr>
        <w:t>II. C O N S I D E R A N D O</w:t>
      </w:r>
    </w:p>
    <w:p w:rsidR="009F15E6" w:rsidRPr="00B37AED" w:rsidRDefault="00234452" w:rsidP="00EE43FE">
      <w:pPr>
        <w:spacing w:before="240" w:after="240" w:line="360" w:lineRule="auto"/>
        <w:jc w:val="both"/>
        <w:rPr>
          <w:rFonts w:ascii="Palatino Linotype" w:hAnsi="Palatino Linotype"/>
          <w:shd w:val="clear" w:color="auto" w:fill="FFFFFF"/>
        </w:rPr>
      </w:pPr>
      <w:r w:rsidRPr="00B37AED">
        <w:rPr>
          <w:rFonts w:ascii="Palatino Linotype" w:hAnsi="Palatino Linotype" w:cs="Arial"/>
          <w:b/>
        </w:rPr>
        <w:t>Primero</w:t>
      </w:r>
      <w:r w:rsidR="00D06012" w:rsidRPr="00B37AED">
        <w:rPr>
          <w:rFonts w:ascii="Palatino Linotype" w:hAnsi="Palatino Linotype" w:cs="Arial"/>
          <w:b/>
        </w:rPr>
        <w:t>.</w:t>
      </w:r>
      <w:r w:rsidR="00D06012" w:rsidRPr="00B37AED">
        <w:rPr>
          <w:rFonts w:ascii="Palatino Linotype" w:hAnsi="Palatino Linotype" w:cs="Arial"/>
        </w:rPr>
        <w:t xml:space="preserve"> </w:t>
      </w:r>
      <w:r w:rsidR="008B4DF2" w:rsidRPr="00B37AED">
        <w:rPr>
          <w:rFonts w:ascii="Palatino Linotype" w:hAnsi="Palatino Linotype" w:cs="Arial"/>
          <w:b/>
        </w:rPr>
        <w:t xml:space="preserve">Competencia. </w:t>
      </w:r>
      <w:r w:rsidR="009F15E6" w:rsidRPr="00B37AED">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EA08F8" w:rsidRPr="00B37AED" w:rsidRDefault="00234452" w:rsidP="00EA08F8">
      <w:pPr>
        <w:spacing w:before="240" w:after="240" w:line="360" w:lineRule="auto"/>
        <w:jc w:val="both"/>
        <w:rPr>
          <w:rFonts w:ascii="Palatino Linotype" w:hAnsi="Palatino Linotype"/>
        </w:rPr>
      </w:pPr>
      <w:r w:rsidRPr="00B37AED">
        <w:rPr>
          <w:rFonts w:ascii="Palatino Linotype" w:hAnsi="Palatino Linotype" w:cs="Arial"/>
          <w:b/>
          <w:lang w:val="es-MX"/>
        </w:rPr>
        <w:t xml:space="preserve">Segundo. </w:t>
      </w:r>
      <w:r w:rsidRPr="00B37AED">
        <w:rPr>
          <w:rFonts w:ascii="Palatino Linotype" w:hAnsi="Palatino Linotype" w:cs="Arial"/>
          <w:b/>
        </w:rPr>
        <w:t>Oportunidad y Procedibilidad del Recurso de Revisión.</w:t>
      </w:r>
      <w:r w:rsidRPr="00B37AED">
        <w:rPr>
          <w:rFonts w:ascii="Palatino Linotype" w:hAnsi="Palatino Linotype" w:cs="Arial"/>
          <w:b/>
          <w:sz w:val="28"/>
        </w:rPr>
        <w:t xml:space="preserve"> </w:t>
      </w:r>
      <w:r w:rsidR="00EA08F8" w:rsidRPr="00B37AED">
        <w:rPr>
          <w:rFonts w:ascii="Palatino Linotype" w:hAnsi="Palatino Linotype" w:cs="Arial"/>
        </w:rPr>
        <w:t xml:space="preserve">Previo al estudio del fondo del asunto, se procede a analizar los requisitos de oportunidad y procedibilidad que debe reunir el recurso de revisión interpuesto, previstos en los artículos </w:t>
      </w:r>
      <w:r w:rsidR="00EA08F8" w:rsidRPr="00B37AED">
        <w:rPr>
          <w:rFonts w:ascii="Palatino Linotype" w:hAnsi="Palatino Linotype" w:cs="Arial"/>
          <w:lang w:val="es-MX" w:eastAsia="es-MX"/>
        </w:rPr>
        <w:t>178 y 180 de la Ley de Transparencia y Acceso a la Información Pública del Estado de México y Municipios.</w:t>
      </w:r>
    </w:p>
    <w:p w:rsidR="00EA08F8" w:rsidRPr="00B37AED" w:rsidRDefault="00EA08F8" w:rsidP="00EA08F8">
      <w:pPr>
        <w:spacing w:before="240" w:after="240" w:line="360" w:lineRule="auto"/>
        <w:jc w:val="both"/>
        <w:rPr>
          <w:rFonts w:ascii="Palatino Linotype" w:hAnsi="Palatino Linotype"/>
        </w:rPr>
      </w:pPr>
      <w:r w:rsidRPr="00B37AED">
        <w:rPr>
          <w:rFonts w:ascii="Palatino Linotype" w:hAnsi="Palatino Linotype" w:cs="Arial"/>
        </w:rPr>
        <w:lastRenderedPageBreak/>
        <w:t xml:space="preserve">El recurso de revisión fue interpuesto dentro del plazo de quince días hábiles, previsto en el artículo 178 de la </w:t>
      </w:r>
      <w:r w:rsidRPr="00B37AED">
        <w:rPr>
          <w:rFonts w:ascii="Palatino Linotype" w:hAnsi="Palatino Linotype" w:cs="Arial"/>
          <w:lang w:val="es-MX" w:eastAsia="es-MX"/>
        </w:rPr>
        <w:t>Ley de Transparencia y Acceso a la Información Pública del Estado de México y Municipios,</w:t>
      </w:r>
      <w:r w:rsidRPr="00B37AED">
        <w:rPr>
          <w:rFonts w:ascii="Palatino Linotype" w:hAnsi="Palatino Linotype" w:cs="Arial"/>
        </w:rPr>
        <w:t xml:space="preserve"> toda vez que el Sujeto Obligado remitió la respuesta a la solicitud de información el día </w:t>
      </w:r>
      <w:r w:rsidR="00491A7F" w:rsidRPr="00B37AED">
        <w:rPr>
          <w:rFonts w:ascii="Palatino Linotype" w:hAnsi="Palatino Linotype" w:cs="Arial"/>
          <w:b/>
        </w:rPr>
        <w:t>doce de noviembre</w:t>
      </w:r>
      <w:r w:rsidR="003B168A" w:rsidRPr="00B37AED">
        <w:rPr>
          <w:rFonts w:ascii="Palatino Linotype" w:hAnsi="Palatino Linotype" w:cs="Arial"/>
          <w:b/>
          <w:lang w:eastAsia="es-MX"/>
        </w:rPr>
        <w:t xml:space="preserve"> </w:t>
      </w:r>
      <w:r w:rsidR="00975733" w:rsidRPr="00B37AED">
        <w:rPr>
          <w:rFonts w:ascii="Palatino Linotype" w:hAnsi="Palatino Linotype" w:cs="Arial"/>
          <w:b/>
          <w:lang w:eastAsia="es-MX"/>
        </w:rPr>
        <w:t xml:space="preserve">de </w:t>
      </w:r>
      <w:r w:rsidRPr="00B37AED">
        <w:rPr>
          <w:rFonts w:ascii="Palatino Linotype" w:hAnsi="Palatino Linotype" w:cs="Arial"/>
          <w:b/>
          <w:lang w:eastAsia="es-MX"/>
        </w:rPr>
        <w:t xml:space="preserve">dos mil dieciocho, </w:t>
      </w:r>
      <w:r w:rsidRPr="00B37AED">
        <w:rPr>
          <w:rFonts w:ascii="Palatino Linotype" w:hAnsi="Palatino Linotype" w:cs="Arial"/>
        </w:rPr>
        <w:t>mientras que el recur</w:t>
      </w:r>
      <w:r w:rsidR="0074499E" w:rsidRPr="00B37AED">
        <w:rPr>
          <w:rFonts w:ascii="Palatino Linotype" w:hAnsi="Palatino Linotype" w:cs="Arial"/>
        </w:rPr>
        <w:t xml:space="preserve">so de revisión interpuesto por </w:t>
      </w:r>
      <w:r w:rsidRPr="00B37AED">
        <w:rPr>
          <w:rFonts w:ascii="Palatino Linotype" w:hAnsi="Palatino Linotype" w:cs="Arial"/>
        </w:rPr>
        <w:t>l</w:t>
      </w:r>
      <w:r w:rsidR="0074499E" w:rsidRPr="00B37AED">
        <w:rPr>
          <w:rFonts w:ascii="Palatino Linotype" w:hAnsi="Palatino Linotype" w:cs="Arial"/>
        </w:rPr>
        <w:t>a</w:t>
      </w:r>
      <w:r w:rsidRPr="00B37AED">
        <w:rPr>
          <w:rFonts w:ascii="Palatino Linotype" w:hAnsi="Palatino Linotype" w:cs="Arial"/>
        </w:rPr>
        <w:t xml:space="preserve"> recurrente, se tuvo por presentado el día </w:t>
      </w:r>
      <w:r w:rsidR="00491A7F" w:rsidRPr="00B37AED">
        <w:rPr>
          <w:rFonts w:ascii="Palatino Linotype" w:hAnsi="Palatino Linotype" w:cs="Arial"/>
          <w:b/>
        </w:rPr>
        <w:t>catorce de noviembre</w:t>
      </w:r>
      <w:r w:rsidRPr="00B37AED">
        <w:rPr>
          <w:rFonts w:ascii="Palatino Linotype" w:hAnsi="Palatino Linotype" w:cs="Arial"/>
          <w:b/>
          <w:lang w:eastAsia="es-MX"/>
        </w:rPr>
        <w:t xml:space="preserve"> </w:t>
      </w:r>
      <w:r w:rsidRPr="00B37AED">
        <w:rPr>
          <w:rFonts w:ascii="Palatino Linotype" w:hAnsi="Palatino Linotype" w:cs="Arial"/>
          <w:b/>
        </w:rPr>
        <w:t>de dos mil</w:t>
      </w:r>
      <w:r w:rsidRPr="00B37AED">
        <w:rPr>
          <w:rFonts w:ascii="Palatino Linotype" w:hAnsi="Palatino Linotype" w:cs="Arial"/>
        </w:rPr>
        <w:t xml:space="preserve"> </w:t>
      </w:r>
      <w:r w:rsidRPr="00B37AED">
        <w:rPr>
          <w:rFonts w:ascii="Palatino Linotype" w:hAnsi="Palatino Linotype" w:cs="Arial"/>
          <w:b/>
        </w:rPr>
        <w:t>dieciocho</w:t>
      </w:r>
      <w:r w:rsidRPr="00B37AED">
        <w:rPr>
          <w:rFonts w:ascii="Palatino Linotype" w:hAnsi="Palatino Linotype"/>
        </w:rPr>
        <w:t xml:space="preserve">, esto es, </w:t>
      </w:r>
      <w:r w:rsidR="003534FB" w:rsidRPr="00B37AED">
        <w:rPr>
          <w:rFonts w:ascii="Palatino Linotype" w:hAnsi="Palatino Linotype"/>
        </w:rPr>
        <w:t xml:space="preserve">al </w:t>
      </w:r>
      <w:r w:rsidR="00491A7F" w:rsidRPr="00B37AED">
        <w:rPr>
          <w:rFonts w:ascii="Palatino Linotype" w:hAnsi="Palatino Linotype"/>
        </w:rPr>
        <w:t>segundo</w:t>
      </w:r>
      <w:r w:rsidR="003534FB" w:rsidRPr="00B37AED">
        <w:rPr>
          <w:rFonts w:ascii="Palatino Linotype" w:hAnsi="Palatino Linotype"/>
        </w:rPr>
        <w:t xml:space="preserve"> </w:t>
      </w:r>
      <w:r w:rsidRPr="00B37AED">
        <w:rPr>
          <w:rFonts w:ascii="Palatino Linotype" w:hAnsi="Palatino Linotype" w:cs="Arial"/>
        </w:rPr>
        <w:t>día</w:t>
      </w:r>
      <w:r w:rsidR="003534FB" w:rsidRPr="00B37AED">
        <w:rPr>
          <w:rFonts w:ascii="Palatino Linotype" w:hAnsi="Palatino Linotype" w:cs="Arial"/>
        </w:rPr>
        <w:t xml:space="preserve"> </w:t>
      </w:r>
      <w:r w:rsidR="00D55D43" w:rsidRPr="00B37AED">
        <w:rPr>
          <w:rFonts w:ascii="Palatino Linotype" w:hAnsi="Palatino Linotype" w:cs="Arial"/>
        </w:rPr>
        <w:t>hábil</w:t>
      </w:r>
      <w:r w:rsidRPr="00B37AED">
        <w:rPr>
          <w:rFonts w:ascii="Palatino Linotype" w:hAnsi="Palatino Linotype" w:cs="Arial"/>
        </w:rPr>
        <w:t xml:space="preserve"> en que tuvo </w:t>
      </w:r>
      <w:r w:rsidRPr="00B37AED">
        <w:rPr>
          <w:rFonts w:ascii="Palatino Linotype" w:hAnsi="Palatino Linotype" w:cs="Arial"/>
          <w:lang w:eastAsia="es-MX"/>
        </w:rPr>
        <w:t xml:space="preserve">conocimiento de la respuesta impugnada, en este sentido, </w:t>
      </w:r>
      <w:r w:rsidRPr="00B37AED">
        <w:rPr>
          <w:rFonts w:ascii="Palatino Linotype" w:hAnsi="Palatino Linotype"/>
        </w:rPr>
        <w:t>al considerar la fecha en que se formuló la solicitud y la fecha en que respondió a ésta el Sujeto Obligado; así como la fecha en que se interpuso el recurso de revisión, se concluye que el presente recurso de revisión se encuentra dentro de los márgenes temporales previstos las disposiciones legales referidas.</w:t>
      </w:r>
    </w:p>
    <w:p w:rsidR="00EA08F8" w:rsidRPr="00B37AED" w:rsidRDefault="00EA08F8" w:rsidP="00EA08F8">
      <w:pPr>
        <w:spacing w:before="240" w:after="240" w:line="360" w:lineRule="auto"/>
        <w:jc w:val="both"/>
        <w:rPr>
          <w:rFonts w:ascii="Palatino Linotype" w:hAnsi="Palatino Linotype" w:cs="Arial"/>
          <w:lang w:eastAsia="es-MX"/>
        </w:rPr>
      </w:pPr>
      <w:r w:rsidRPr="00B37AED">
        <w:rPr>
          <w:rFonts w:ascii="Palatino Linotype" w:hAnsi="Palatino Linotype" w:cs="Arial"/>
          <w:lang w:eastAsia="es-MX"/>
        </w:rPr>
        <w:t xml:space="preserve">Así también, por cuanto hace a la procedibilidad del recurso de revisión, una vez realizado el análisis de los formatos de interposición del recurso, se concluye </w:t>
      </w:r>
      <w:r w:rsidRPr="00B37AED">
        <w:rPr>
          <w:rFonts w:ascii="Palatino Linotype" w:hAnsi="Palatino Linotype" w:cs="Arial"/>
        </w:rPr>
        <w:t xml:space="preserve">la acreditación plena de los elementos formales </w:t>
      </w:r>
      <w:r w:rsidRPr="00B37AED">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rsidR="003534FB" w:rsidRPr="00B37AED" w:rsidRDefault="003534FB" w:rsidP="003534FB">
      <w:pPr>
        <w:spacing w:before="100" w:beforeAutospacing="1" w:after="100" w:afterAutospacing="1" w:line="360" w:lineRule="auto"/>
        <w:jc w:val="both"/>
        <w:rPr>
          <w:rFonts w:ascii="Palatino Linotype" w:hAnsi="Palatino Linotype" w:cs="Arial"/>
        </w:rPr>
      </w:pPr>
      <w:r w:rsidRPr="00B37AED">
        <w:rPr>
          <w:rFonts w:ascii="Palatino Linotype" w:hAnsi="Palatino Linotype" w:cs="Arial"/>
        </w:rPr>
        <w:t>Finalmente, se advierte que resulta procedente la interposición del recurso, según lo manifestado por el Recurrente en sus motivos de inconformidad, de acuer</w:t>
      </w:r>
      <w:r w:rsidR="00414E88" w:rsidRPr="00B37AED">
        <w:rPr>
          <w:rFonts w:ascii="Palatino Linotype" w:hAnsi="Palatino Linotype" w:cs="Arial"/>
        </w:rPr>
        <w:t>do al artículo 179, fracci</w:t>
      </w:r>
      <w:r w:rsidR="00A156D5" w:rsidRPr="00B37AED">
        <w:rPr>
          <w:rFonts w:ascii="Palatino Linotype" w:hAnsi="Palatino Linotype" w:cs="Arial"/>
        </w:rPr>
        <w:t>ones</w:t>
      </w:r>
      <w:r w:rsidR="00414E88" w:rsidRPr="00B37AED">
        <w:rPr>
          <w:rFonts w:ascii="Palatino Linotype" w:hAnsi="Palatino Linotype" w:cs="Arial"/>
        </w:rPr>
        <w:t xml:space="preserve"> </w:t>
      </w:r>
      <w:r w:rsidR="00A156D5" w:rsidRPr="00B37AED">
        <w:rPr>
          <w:rFonts w:ascii="Palatino Linotype" w:hAnsi="Palatino Linotype" w:cs="Arial"/>
        </w:rPr>
        <w:t xml:space="preserve">I y </w:t>
      </w:r>
      <w:r w:rsidR="00414E88" w:rsidRPr="00B37AED">
        <w:rPr>
          <w:rFonts w:ascii="Palatino Linotype" w:hAnsi="Palatino Linotype" w:cs="Arial"/>
        </w:rPr>
        <w:t>I</w:t>
      </w:r>
      <w:r w:rsidR="00A156D5" w:rsidRPr="00B37AED">
        <w:rPr>
          <w:rFonts w:ascii="Palatino Linotype" w:hAnsi="Palatino Linotype" w:cs="Arial"/>
        </w:rPr>
        <w:t xml:space="preserve">II </w:t>
      </w:r>
      <w:r w:rsidRPr="00B37AED">
        <w:rPr>
          <w:rFonts w:ascii="Palatino Linotype" w:hAnsi="Palatino Linotype" w:cs="Arial"/>
        </w:rPr>
        <w:t>del ordenamiento legal citado, que a la letra dice: </w:t>
      </w:r>
    </w:p>
    <w:p w:rsidR="00205710" w:rsidRPr="00B37AED" w:rsidRDefault="003534FB" w:rsidP="00A156D5">
      <w:pPr>
        <w:spacing w:before="120" w:after="120"/>
        <w:ind w:left="851" w:right="902"/>
        <w:jc w:val="both"/>
        <w:rPr>
          <w:rFonts w:ascii="Palatino Linotype" w:hAnsi="Palatino Linotype" w:cs="Arial"/>
          <w:i/>
          <w:sz w:val="22"/>
          <w:szCs w:val="22"/>
        </w:rPr>
      </w:pPr>
      <w:r w:rsidRPr="00B37AED">
        <w:rPr>
          <w:rFonts w:ascii="Palatino Linotype" w:hAnsi="Palatino Linotype" w:cs="Arial"/>
          <w:bCs/>
          <w:i/>
          <w:iCs/>
          <w:sz w:val="22"/>
          <w:szCs w:val="22"/>
        </w:rPr>
        <w:t>“</w:t>
      </w:r>
      <w:r w:rsidRPr="00B37AED">
        <w:rPr>
          <w:rFonts w:ascii="Palatino Linotype" w:hAnsi="Palatino Linotype" w:cs="Arial"/>
          <w:b/>
          <w:i/>
          <w:sz w:val="22"/>
          <w:szCs w:val="22"/>
        </w:rPr>
        <w:t>Artículo 179.</w:t>
      </w:r>
      <w:r w:rsidRPr="00B37AED">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rsidR="00A156D5" w:rsidRPr="00B37AED" w:rsidRDefault="000C256A" w:rsidP="00A156D5">
      <w:pPr>
        <w:pStyle w:val="Prrafodelista"/>
        <w:numPr>
          <w:ilvl w:val="0"/>
          <w:numId w:val="18"/>
        </w:numPr>
        <w:tabs>
          <w:tab w:val="left" w:pos="993"/>
        </w:tabs>
        <w:spacing w:before="120" w:after="120"/>
        <w:ind w:left="851" w:right="902" w:firstLine="0"/>
        <w:jc w:val="both"/>
        <w:rPr>
          <w:rFonts w:ascii="Palatino Linotype" w:hAnsi="Palatino Linotype" w:cs="Arial"/>
          <w:bCs/>
          <w:i/>
          <w:iCs/>
          <w:sz w:val="22"/>
          <w:szCs w:val="22"/>
        </w:rPr>
      </w:pPr>
      <w:r w:rsidRPr="00B37AED">
        <w:rPr>
          <w:rFonts w:ascii="Palatino Linotype" w:hAnsi="Palatino Linotype"/>
          <w:i/>
          <w:sz w:val="22"/>
          <w:szCs w:val="22"/>
          <w:lang w:val="es-MX" w:eastAsia="es-MX"/>
        </w:rPr>
        <w:lastRenderedPageBreak/>
        <w:t xml:space="preserve"> </w:t>
      </w:r>
      <w:r w:rsidR="00205710" w:rsidRPr="00B37AED">
        <w:rPr>
          <w:rFonts w:ascii="Palatino Linotype" w:hAnsi="Palatino Linotype"/>
          <w:i/>
          <w:sz w:val="22"/>
          <w:szCs w:val="22"/>
          <w:lang w:val="es-MX" w:eastAsia="es-MX"/>
        </w:rPr>
        <w:t>La negativa de la información solicitada</w:t>
      </w:r>
      <w:r w:rsidR="00414E88" w:rsidRPr="00B37AED">
        <w:rPr>
          <w:rFonts w:ascii="Palatino Linotype" w:hAnsi="Palatino Linotype"/>
          <w:i/>
          <w:sz w:val="22"/>
          <w:szCs w:val="22"/>
          <w:lang w:val="es-MX" w:eastAsia="es-MX"/>
        </w:rPr>
        <w:t>;</w:t>
      </w:r>
    </w:p>
    <w:p w:rsidR="00A156D5" w:rsidRPr="00B37AED" w:rsidRDefault="00A156D5" w:rsidP="00A156D5">
      <w:pPr>
        <w:pStyle w:val="Prrafodelista"/>
        <w:tabs>
          <w:tab w:val="left" w:pos="993"/>
        </w:tabs>
        <w:spacing w:before="120" w:after="120"/>
        <w:ind w:left="851" w:right="902"/>
        <w:jc w:val="both"/>
        <w:rPr>
          <w:rFonts w:ascii="Palatino Linotype" w:hAnsi="Palatino Linotype" w:cs="Arial"/>
          <w:bCs/>
          <w:i/>
          <w:iCs/>
          <w:sz w:val="22"/>
          <w:szCs w:val="22"/>
        </w:rPr>
      </w:pPr>
      <w:r w:rsidRPr="00B37AED">
        <w:rPr>
          <w:rFonts w:ascii="Palatino Linotype" w:hAnsi="Palatino Linotype"/>
          <w:i/>
          <w:sz w:val="22"/>
          <w:szCs w:val="22"/>
          <w:lang w:val="es-MX" w:eastAsia="es-MX"/>
        </w:rPr>
        <w:t>…</w:t>
      </w:r>
    </w:p>
    <w:p w:rsidR="00414E88" w:rsidRPr="00B37AED" w:rsidRDefault="00A156D5" w:rsidP="00A156D5">
      <w:pPr>
        <w:pStyle w:val="Prrafodelista"/>
        <w:tabs>
          <w:tab w:val="left" w:pos="993"/>
        </w:tabs>
        <w:spacing w:before="120" w:after="120"/>
        <w:ind w:left="851" w:right="902"/>
        <w:jc w:val="both"/>
        <w:rPr>
          <w:rFonts w:ascii="Palatino Linotype" w:hAnsi="Palatino Linotype" w:cs="Arial"/>
          <w:bCs/>
          <w:i/>
          <w:iCs/>
          <w:sz w:val="22"/>
          <w:szCs w:val="22"/>
        </w:rPr>
      </w:pPr>
      <w:r w:rsidRPr="00B37AED">
        <w:rPr>
          <w:rFonts w:ascii="Palatino Linotype" w:hAnsi="Palatino Linotype"/>
          <w:b/>
          <w:i/>
          <w:sz w:val="22"/>
          <w:szCs w:val="22"/>
        </w:rPr>
        <w:t>III.</w:t>
      </w:r>
      <w:r w:rsidRPr="00B37AED">
        <w:rPr>
          <w:rFonts w:ascii="Palatino Linotype" w:hAnsi="Palatino Linotype"/>
          <w:i/>
          <w:sz w:val="22"/>
          <w:szCs w:val="22"/>
        </w:rPr>
        <w:t xml:space="preserve"> La declaración de inexistencia de la información;</w:t>
      </w:r>
      <w:r w:rsidR="00414E88" w:rsidRPr="00B37AED">
        <w:rPr>
          <w:rFonts w:ascii="Palatino Linotype" w:hAnsi="Palatino Linotype"/>
          <w:i/>
          <w:sz w:val="22"/>
          <w:szCs w:val="22"/>
          <w:lang w:val="es-MX" w:eastAsia="es-MX"/>
        </w:rPr>
        <w:t>”</w:t>
      </w:r>
    </w:p>
    <w:p w:rsidR="00414E88" w:rsidRPr="00B37AED" w:rsidRDefault="00414E88" w:rsidP="00414E88">
      <w:pPr>
        <w:spacing w:before="100" w:beforeAutospacing="1" w:after="100" w:afterAutospacing="1" w:line="360" w:lineRule="auto"/>
        <w:jc w:val="both"/>
        <w:rPr>
          <w:rFonts w:ascii="Palatino Linotype" w:hAnsi="Palatino Linotype" w:cs="Arial"/>
          <w:b/>
        </w:rPr>
      </w:pPr>
      <w:r w:rsidRPr="00B37AED">
        <w:rPr>
          <w:rFonts w:ascii="Palatino Linotype" w:hAnsi="Palatino Linotype" w:cs="Arial"/>
          <w:b/>
        </w:rPr>
        <w:t xml:space="preserve">Tercero. Materia de la revisión. </w:t>
      </w:r>
      <w:r w:rsidRPr="00B37AED">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Pr="00B37AED">
        <w:rPr>
          <w:rFonts w:ascii="Palatino Linotype" w:hAnsi="Palatino Linotype" w:cs="Arial"/>
          <w:b/>
        </w:rPr>
        <w:t xml:space="preserve">verificar si la respuesta otorgada por el Sujeto Obligado es adecuada y suficiente para satisfacer el derecho de acceso a la información pública </w:t>
      </w:r>
      <w:r w:rsidRPr="00B37AED">
        <w:rPr>
          <w:rFonts w:ascii="Palatino Linotype" w:hAnsi="Palatino Linotype" w:cs="Arial"/>
        </w:rPr>
        <w:t>del Recurrente, o en su defecto, ordenar la entrega de información oportuna, en caso de ser procedente.</w:t>
      </w:r>
    </w:p>
    <w:p w:rsidR="00A156D5" w:rsidRPr="00B37AED" w:rsidRDefault="00414E88" w:rsidP="00414E88">
      <w:pPr>
        <w:spacing w:before="100" w:beforeAutospacing="1" w:after="100" w:afterAutospacing="1" w:line="360" w:lineRule="auto"/>
        <w:jc w:val="both"/>
        <w:rPr>
          <w:rFonts w:ascii="Palatino Linotype" w:hAnsi="Palatino Linotype" w:cs="Arial"/>
        </w:rPr>
      </w:pPr>
      <w:r w:rsidRPr="00B37AED">
        <w:rPr>
          <w:rFonts w:ascii="Palatino Linotype" w:hAnsi="Palatino Linotype" w:cs="Arial"/>
          <w:b/>
        </w:rPr>
        <w:t xml:space="preserve">Cuarto. Estudio del asunto. </w:t>
      </w:r>
      <w:r w:rsidRPr="00B37AED">
        <w:rPr>
          <w:rFonts w:ascii="Palatino Linotype" w:hAnsi="Palatino Linotype" w:cs="Arial"/>
        </w:rPr>
        <w:t>Previo al análisis del recurso de revisión, es conveniente señalar que la parte solicitante requirió al Sujeto Obligado, le proporcionara</w:t>
      </w:r>
      <w:r w:rsidR="008265F0" w:rsidRPr="00B37AED">
        <w:rPr>
          <w:rFonts w:ascii="Palatino Linotype" w:hAnsi="Palatino Linotype" w:cs="Arial"/>
        </w:rPr>
        <w:t xml:space="preserve"> </w:t>
      </w:r>
      <w:r w:rsidR="00A156D5" w:rsidRPr="00B37AED">
        <w:rPr>
          <w:rFonts w:ascii="Palatino Linotype" w:hAnsi="Palatino Linotype" w:cs="Arial"/>
        </w:rPr>
        <w:t>lo siguiente:</w:t>
      </w:r>
    </w:p>
    <w:p w:rsidR="00A156D5" w:rsidRPr="00B37AED" w:rsidRDefault="00A156D5" w:rsidP="00A156D5">
      <w:pPr>
        <w:pStyle w:val="Prrafodelista"/>
        <w:numPr>
          <w:ilvl w:val="0"/>
          <w:numId w:val="20"/>
        </w:numPr>
        <w:spacing w:before="100" w:beforeAutospacing="1" w:after="100" w:afterAutospacing="1" w:line="276" w:lineRule="auto"/>
        <w:ind w:left="284" w:firstLine="0"/>
        <w:jc w:val="both"/>
        <w:rPr>
          <w:rFonts w:ascii="Palatino Linotype" w:hAnsi="Palatino Linotype" w:cs="Arial"/>
        </w:rPr>
      </w:pPr>
      <w:r w:rsidRPr="00B37AED">
        <w:rPr>
          <w:rFonts w:ascii="Palatino Linotype" w:hAnsi="Palatino Linotype" w:cs="Arial"/>
        </w:rPr>
        <w:t>P</w:t>
      </w:r>
      <w:r w:rsidR="008265F0" w:rsidRPr="00B37AED">
        <w:rPr>
          <w:rFonts w:ascii="Palatino Linotype" w:hAnsi="Palatino Linotype" w:cs="Arial"/>
        </w:rPr>
        <w:t>lano y / o mapa de drenaje y alcantarillado del municipio de Tep</w:t>
      </w:r>
      <w:r w:rsidRPr="00B37AED">
        <w:rPr>
          <w:rFonts w:ascii="Palatino Linotype" w:hAnsi="Palatino Linotype" w:cs="Arial"/>
        </w:rPr>
        <w:t>otzotlán, en el que se detallen:</w:t>
      </w:r>
    </w:p>
    <w:p w:rsidR="00A156D5" w:rsidRPr="00B37AED" w:rsidRDefault="008265F0" w:rsidP="00A156D5">
      <w:pPr>
        <w:pStyle w:val="Prrafodelista"/>
        <w:numPr>
          <w:ilvl w:val="0"/>
          <w:numId w:val="21"/>
        </w:numPr>
        <w:spacing w:before="100" w:beforeAutospacing="1" w:after="100" w:afterAutospacing="1" w:line="276" w:lineRule="auto"/>
        <w:ind w:left="426" w:firstLine="0"/>
        <w:jc w:val="both"/>
        <w:rPr>
          <w:rFonts w:ascii="Palatino Linotype" w:hAnsi="Palatino Linotype" w:cs="Arial"/>
        </w:rPr>
      </w:pPr>
      <w:r w:rsidRPr="00B37AED">
        <w:rPr>
          <w:rFonts w:ascii="Palatino Linotype" w:hAnsi="Palatino Linotype" w:cs="Arial"/>
          <w:highlight w:val="yellow"/>
        </w:rPr>
        <w:t>canales de drenaje</w:t>
      </w:r>
      <w:r w:rsidRPr="00B37AED">
        <w:rPr>
          <w:rFonts w:ascii="Palatino Linotype" w:hAnsi="Palatino Linotype" w:cs="Arial"/>
        </w:rPr>
        <w:t xml:space="preserve"> que existen en el munic</w:t>
      </w:r>
      <w:r w:rsidR="00A156D5" w:rsidRPr="00B37AED">
        <w:rPr>
          <w:rFonts w:ascii="Palatino Linotype" w:hAnsi="Palatino Linotype" w:cs="Arial"/>
        </w:rPr>
        <w:t>ipio.</w:t>
      </w:r>
    </w:p>
    <w:p w:rsidR="00A156D5" w:rsidRPr="00B37AED" w:rsidRDefault="00A156D5" w:rsidP="00A156D5">
      <w:pPr>
        <w:pStyle w:val="Prrafodelista"/>
        <w:numPr>
          <w:ilvl w:val="0"/>
          <w:numId w:val="21"/>
        </w:numPr>
        <w:spacing w:before="100" w:beforeAutospacing="1" w:after="100" w:afterAutospacing="1" w:line="276" w:lineRule="auto"/>
        <w:ind w:left="426" w:firstLine="0"/>
        <w:jc w:val="both"/>
        <w:rPr>
          <w:rFonts w:ascii="Palatino Linotype" w:hAnsi="Palatino Linotype" w:cs="Arial"/>
        </w:rPr>
      </w:pPr>
      <w:r w:rsidRPr="00B37AED">
        <w:rPr>
          <w:rFonts w:ascii="Palatino Linotype" w:hAnsi="Palatino Linotype" w:cs="Arial"/>
        </w:rPr>
        <w:t>vasos reguladores.</w:t>
      </w:r>
    </w:p>
    <w:p w:rsidR="008265F0" w:rsidRPr="00B37AED" w:rsidRDefault="008265F0" w:rsidP="00A156D5">
      <w:pPr>
        <w:pStyle w:val="Prrafodelista"/>
        <w:numPr>
          <w:ilvl w:val="0"/>
          <w:numId w:val="21"/>
        </w:numPr>
        <w:spacing w:before="100" w:beforeAutospacing="1" w:after="100" w:afterAutospacing="1" w:line="276" w:lineRule="auto"/>
        <w:ind w:left="426" w:firstLine="0"/>
        <w:jc w:val="both"/>
        <w:rPr>
          <w:rFonts w:ascii="Palatino Linotype" w:hAnsi="Palatino Linotype" w:cs="Arial"/>
        </w:rPr>
      </w:pPr>
      <w:r w:rsidRPr="00B37AED">
        <w:rPr>
          <w:rFonts w:ascii="Palatino Linotype" w:hAnsi="Palatino Linotype" w:cs="Arial"/>
        </w:rPr>
        <w:t>lugares donde descargan los actuales drenajes municipales.</w:t>
      </w:r>
    </w:p>
    <w:p w:rsidR="004F5C6F" w:rsidRPr="00B37AED" w:rsidRDefault="00414E88" w:rsidP="004F5C6F">
      <w:pPr>
        <w:spacing w:before="240" w:after="240" w:line="360" w:lineRule="auto"/>
        <w:ind w:right="49"/>
        <w:jc w:val="both"/>
        <w:rPr>
          <w:rFonts w:ascii="Palatino Linotype" w:hAnsi="Palatino Linotype" w:cs="Arial"/>
        </w:rPr>
      </w:pPr>
      <w:r w:rsidRPr="00B37AED">
        <w:rPr>
          <w:rFonts w:ascii="Palatino Linotype" w:hAnsi="Palatino Linotype" w:cs="Segoe UI"/>
        </w:rPr>
        <w:t xml:space="preserve">Por su parte la Titular de la Unidad de Transparencia del Sujeto Obligado, informó </w:t>
      </w:r>
      <w:r w:rsidR="0090723E" w:rsidRPr="00B37AED">
        <w:rPr>
          <w:rFonts w:ascii="Palatino Linotype" w:hAnsi="Palatino Linotype" w:cs="Segoe UI"/>
        </w:rPr>
        <w:t>que se entregaba la respuesta remitida por parte de la Dirección de Agua Potable y Saneamiento</w:t>
      </w:r>
      <w:r w:rsidR="00AA6714" w:rsidRPr="00B37AED">
        <w:rPr>
          <w:rFonts w:ascii="Palatino Linotype" w:hAnsi="Palatino Linotype" w:cs="Segoe UI"/>
        </w:rPr>
        <w:t>, adjuntando en el acto el archivo “</w:t>
      </w:r>
      <w:r w:rsidR="00AA6714" w:rsidRPr="00B37AED">
        <w:rPr>
          <w:rFonts w:ascii="Palatino Linotype" w:hAnsi="Palatino Linotype" w:cs="Segoe UI"/>
          <w:i/>
        </w:rPr>
        <w:t>DAPYS-1088-18.pdf”</w:t>
      </w:r>
      <w:r w:rsidR="007B5378" w:rsidRPr="00B37AED">
        <w:rPr>
          <w:rFonts w:ascii="Palatino Linotype" w:hAnsi="Palatino Linotype" w:cs="Segoe UI"/>
          <w:i/>
        </w:rPr>
        <w:t xml:space="preserve">, </w:t>
      </w:r>
      <w:r w:rsidR="007B5378" w:rsidRPr="00B37AED">
        <w:rPr>
          <w:rFonts w:ascii="Palatino Linotype" w:hAnsi="Palatino Linotype" w:cs="Segoe UI"/>
        </w:rPr>
        <w:t xml:space="preserve">que contiene el oficio número DAPYS/1088/18, </w:t>
      </w:r>
      <w:r w:rsidR="008E6271" w:rsidRPr="00B37AED">
        <w:rPr>
          <w:rFonts w:ascii="Palatino Linotype" w:hAnsi="Palatino Linotype" w:cs="Segoe UI"/>
        </w:rPr>
        <w:t xml:space="preserve">a través del cual el Director de Agua Potable y Saneamiento informa que </w:t>
      </w:r>
      <w:r w:rsidR="004F5C6F" w:rsidRPr="00B37AED">
        <w:rPr>
          <w:rFonts w:ascii="Palatino Linotype" w:hAnsi="Palatino Linotype" w:cs="Arial"/>
        </w:rPr>
        <w:t xml:space="preserve">en dicha dependencia, después de una minuciosa búsqueda, no se encontraron archivos, planos en forma impresa y/o electrónica con respecto a redes de drenaje, por lo tanto es imposible brindar dicha información, </w:t>
      </w:r>
      <w:r w:rsidR="004F5C6F" w:rsidRPr="00B37AED">
        <w:rPr>
          <w:rFonts w:ascii="Palatino Linotype" w:hAnsi="Palatino Linotype" w:cs="Arial"/>
        </w:rPr>
        <w:lastRenderedPageBreak/>
        <w:t>por cuanto hace a los canales de desagüe son de jurisdicción federal, por lo tanto los administra la Comisión Nacional del Agua, CONAGUA, a través de la unidad de riego, y fina</w:t>
      </w:r>
      <w:r w:rsidR="009A3B02" w:rsidRPr="00B37AED">
        <w:rPr>
          <w:rFonts w:ascii="Palatino Linotype" w:hAnsi="Palatino Linotype" w:cs="Arial"/>
        </w:rPr>
        <w:t>l</w:t>
      </w:r>
      <w:r w:rsidR="004F5C6F" w:rsidRPr="00B37AED">
        <w:rPr>
          <w:rFonts w:ascii="Palatino Linotype" w:hAnsi="Palatino Linotype" w:cs="Arial"/>
        </w:rPr>
        <w:t>mente, con relación a los vasos reguladores y lugares donde descargan los drenajes, se proporci</w:t>
      </w:r>
      <w:r w:rsidR="00FC063D" w:rsidRPr="00B37AED">
        <w:rPr>
          <w:rFonts w:ascii="Palatino Linotype" w:hAnsi="Palatino Linotype" w:cs="Arial"/>
        </w:rPr>
        <w:t>onó información de tres puntos de descarga y dos vasos reguladores.</w:t>
      </w:r>
    </w:p>
    <w:p w:rsidR="007175E4" w:rsidRPr="00B37AED" w:rsidRDefault="00414E88" w:rsidP="00910121">
      <w:pPr>
        <w:spacing w:before="240" w:after="240" w:line="360" w:lineRule="auto"/>
        <w:ind w:right="49"/>
        <w:jc w:val="both"/>
        <w:rPr>
          <w:rFonts w:ascii="Palatino Linotype" w:hAnsi="Palatino Linotype" w:cs="Arial"/>
        </w:rPr>
      </w:pPr>
      <w:r w:rsidRPr="00B37AED">
        <w:rPr>
          <w:rFonts w:ascii="Palatino Linotype" w:hAnsi="Palatino Linotype" w:cs="Segoe UI"/>
        </w:rPr>
        <w:t xml:space="preserve">No conforme con la respuesta, el recurrente </w:t>
      </w:r>
      <w:r w:rsidRPr="00B37AED">
        <w:rPr>
          <w:rFonts w:ascii="Palatino Linotype" w:hAnsi="Palatino Linotype" w:cs="Arial"/>
        </w:rPr>
        <w:t>interp</w:t>
      </w:r>
      <w:r w:rsidR="00B7364B" w:rsidRPr="00B37AED">
        <w:rPr>
          <w:rFonts w:ascii="Palatino Linotype" w:hAnsi="Palatino Linotype" w:cs="Arial"/>
        </w:rPr>
        <w:t>uso</w:t>
      </w:r>
      <w:r w:rsidRPr="00B37AED">
        <w:rPr>
          <w:rFonts w:ascii="Palatino Linotype" w:hAnsi="Palatino Linotype" w:cs="Arial"/>
        </w:rPr>
        <w:t xml:space="preserve"> el recurso de revisión que nos ocupa, </w:t>
      </w:r>
      <w:r w:rsidR="007175E4" w:rsidRPr="00B37AED">
        <w:rPr>
          <w:rFonts w:ascii="Palatino Linotype" w:hAnsi="Palatino Linotype" w:cs="Arial"/>
        </w:rPr>
        <w:t xml:space="preserve">manifestando que el sujeto obligado se negó a proporcionar la información sobre la existencia de redes de distribución de agua y drenaje en el municipio de Tepotzotlán, </w:t>
      </w:r>
      <w:r w:rsidR="002D460E" w:rsidRPr="00B37AED">
        <w:rPr>
          <w:rFonts w:ascii="Palatino Linotype" w:hAnsi="Palatino Linotype" w:cs="Arial"/>
        </w:rPr>
        <w:t>agregando que no puede creer que no se tengan los pla</w:t>
      </w:r>
      <w:r w:rsidR="00120A34" w:rsidRPr="00B37AED">
        <w:rPr>
          <w:rFonts w:ascii="Palatino Linotype" w:hAnsi="Palatino Linotype" w:cs="Arial"/>
        </w:rPr>
        <w:t xml:space="preserve">nos de drenaje y alcantarillado, ya que es su trabajo y </w:t>
      </w:r>
      <w:r w:rsidR="002D460E" w:rsidRPr="00B37AED">
        <w:rPr>
          <w:rFonts w:ascii="Palatino Linotype" w:hAnsi="Palatino Linotype" w:cs="Arial"/>
        </w:rPr>
        <w:t>es un instrum</w:t>
      </w:r>
      <w:r w:rsidR="00120A34" w:rsidRPr="00B37AED">
        <w:rPr>
          <w:rFonts w:ascii="Palatino Linotype" w:hAnsi="Palatino Linotype" w:cs="Arial"/>
        </w:rPr>
        <w:t>ento para realizar sus labores.</w:t>
      </w:r>
    </w:p>
    <w:p w:rsidR="00C55C11" w:rsidRPr="00B37AED" w:rsidRDefault="00C55C11" w:rsidP="00C55C11">
      <w:pPr>
        <w:spacing w:before="240" w:after="240" w:line="360" w:lineRule="auto"/>
        <w:jc w:val="both"/>
        <w:rPr>
          <w:rFonts w:ascii="Palatino Linotype" w:hAnsi="Palatino Linotype"/>
        </w:rPr>
      </w:pPr>
      <w:r w:rsidRPr="00B37AED">
        <w:rPr>
          <w:rFonts w:ascii="Palatino Linotype" w:hAnsi="Palatino Linotype"/>
        </w:rPr>
        <w:t>Cabe señalar que no pasa inadvertido para este Órgano Garante que la parte recurrente pretendió ampliar su solicitud a través del recurso de revisión, pues manifestó que el sujeto obligado se negó a proporcionar información sobre la existencia de “</w:t>
      </w:r>
      <w:r w:rsidRPr="00B37AED">
        <w:rPr>
          <w:rFonts w:ascii="Palatino Linotype" w:hAnsi="Palatino Linotype"/>
          <w:i/>
        </w:rPr>
        <w:t xml:space="preserve">redes de distribución de agua”, </w:t>
      </w:r>
      <w:r w:rsidRPr="00B37AED">
        <w:rPr>
          <w:rFonts w:ascii="Palatino Linotype" w:hAnsi="Palatino Linotype"/>
        </w:rPr>
        <w:t xml:space="preserve"> no obstante, dicha información no fue requerida en un primer momento a través de la solicitud presentada, por lo tanto dicho pronunciamiento se traduce como una </w:t>
      </w:r>
      <w:r w:rsidRPr="00B37AED">
        <w:rPr>
          <w:rFonts w:ascii="Palatino Linotype" w:hAnsi="Palatino Linotype"/>
          <w:i/>
        </w:rPr>
        <w:t>plus petitio</w:t>
      </w:r>
      <w:r w:rsidRPr="00B37AED">
        <w:rPr>
          <w:rFonts w:ascii="Palatino Linotype" w:hAnsi="Palatino Linotype"/>
          <w:b/>
          <w:i/>
        </w:rPr>
        <w:t xml:space="preserve">, </w:t>
      </w:r>
      <w:r w:rsidRPr="00B37AED">
        <w:rPr>
          <w:rFonts w:ascii="Palatino Linotype" w:hAnsi="Palatino Linotype"/>
        </w:rPr>
        <w:t xml:space="preserve">y por tanto inatendible a través del recurso de revisión. </w:t>
      </w:r>
    </w:p>
    <w:p w:rsidR="00C55C11" w:rsidRPr="00B37AED" w:rsidRDefault="00C55C11" w:rsidP="00C55C11">
      <w:pPr>
        <w:spacing w:before="240" w:after="240" w:line="360" w:lineRule="auto"/>
        <w:jc w:val="both"/>
        <w:rPr>
          <w:rFonts w:ascii="Palatino Linotype" w:hAnsi="Palatino Linotype"/>
        </w:rPr>
      </w:pPr>
      <w:r w:rsidRPr="00B37AED">
        <w:rPr>
          <w:rFonts w:ascii="Palatino Linotype" w:hAnsi="Palatino Linotype"/>
        </w:rPr>
        <w:t>En este orden de ideas, una vez formulada su solicitud inicial,</w:t>
      </w:r>
      <w:r w:rsidRPr="00B37AED">
        <w:rPr>
          <w:rFonts w:ascii="Palatino Linotype" w:hAnsi="Palatino Linotype"/>
          <w:i/>
        </w:rPr>
        <w:t xml:space="preserve"> </w:t>
      </w:r>
      <w:r w:rsidRPr="00B37AED">
        <w:rPr>
          <w:rFonts w:ascii="Palatino Linotype" w:hAnsi="Palatino Linotype"/>
        </w:rPr>
        <w:t xml:space="preserve">los particulares no pueden modificarla o ampliarla y menos aún si les fue otorgada la oportunidad para su ampliación, a través de posteriores promociones o en el momento de ingresar su recurso de revisión; por tanto la materia de las solicitudes de información se </w:t>
      </w:r>
      <w:r w:rsidRPr="00B37AED">
        <w:rPr>
          <w:rFonts w:ascii="Palatino Linotype" w:hAnsi="Palatino Linotype"/>
        </w:rPr>
        <w:lastRenderedPageBreak/>
        <w:t>circunscribe a que se permita el acceso a los documentos inicialmente solicitados y en su caso a los aclarados o corregidos.</w:t>
      </w:r>
    </w:p>
    <w:p w:rsidR="00C55C11" w:rsidRPr="00B37AED" w:rsidRDefault="00C55C11" w:rsidP="00C55C11">
      <w:pPr>
        <w:pStyle w:val="NormalWeb"/>
        <w:spacing w:line="360" w:lineRule="auto"/>
        <w:jc w:val="both"/>
        <w:rPr>
          <w:rFonts w:ascii="Palatino Linotype" w:hAnsi="Palatino Linotype"/>
        </w:rPr>
      </w:pPr>
      <w:r w:rsidRPr="00B37AED">
        <w:rPr>
          <w:rFonts w:ascii="Palatino Linotype" w:hAnsi="Palatino Linotype"/>
        </w:rPr>
        <w:t>Robustece lo anterior lo plasmado en el criterio número 27/10 emitido por el entonces  Instituto Federal de Acceso a la Información y Protección de Datos (IFAI) ahora Instituto Nacional de Transparencia, Acceso a la Información y Protección de Datos Personales (INAI), que lleva por rubro y texto lo que a continuación se transcribe:</w:t>
      </w:r>
    </w:p>
    <w:p w:rsidR="00C55C11" w:rsidRPr="00B37AED" w:rsidRDefault="00C55C11" w:rsidP="00C55C11">
      <w:pPr>
        <w:spacing w:before="240" w:after="240"/>
        <w:ind w:left="851" w:right="900"/>
        <w:jc w:val="both"/>
        <w:rPr>
          <w:rFonts w:ascii="Palatino Linotype" w:hAnsi="Palatino Linotype"/>
        </w:rPr>
      </w:pPr>
      <w:r w:rsidRPr="00B37AED">
        <w:rPr>
          <w:rFonts w:ascii="Palatino Linotype" w:hAnsi="Palatino Linotype"/>
          <w:i/>
          <w:sz w:val="22"/>
          <w:szCs w:val="22"/>
        </w:rPr>
        <w:t>“</w:t>
      </w:r>
      <w:r w:rsidRPr="00B37AED">
        <w:rPr>
          <w:rFonts w:ascii="Palatino Linotype" w:hAnsi="Palatino Linotype"/>
          <w:b/>
          <w:i/>
          <w:sz w:val="22"/>
          <w:szCs w:val="22"/>
        </w:rPr>
        <w:t>Es improcedente ampliar las solicitudes de acceso a información pública o datos personales</w:t>
      </w:r>
      <w:r w:rsidRPr="00B37AED">
        <w:rPr>
          <w:rFonts w:ascii="Palatino Linotype" w:hAnsi="Palatino Linotype"/>
          <w:i/>
          <w:sz w:val="22"/>
          <w:szCs w:val="22"/>
        </w:rPr>
        <w:t>,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rsidR="00414E88" w:rsidRPr="00B37AED" w:rsidRDefault="00414E88" w:rsidP="00414E88">
      <w:pPr>
        <w:spacing w:before="240" w:after="240" w:line="360" w:lineRule="auto"/>
        <w:jc w:val="both"/>
        <w:rPr>
          <w:rFonts w:ascii="Palatino Linotype" w:hAnsi="Palatino Linotype" w:cs="Arial"/>
        </w:rPr>
      </w:pPr>
      <w:r w:rsidRPr="00B37AED">
        <w:rPr>
          <w:rFonts w:ascii="Palatino Linotype" w:hAnsi="Palatino Linotype"/>
        </w:rPr>
        <w:t>Una vez admitido el presente recurso de revisión, en términos del artículo 185 fracción II</w:t>
      </w:r>
      <w:r w:rsidRPr="00B37AED">
        <w:rPr>
          <w:rStyle w:val="Refdenotaalpie"/>
          <w:rFonts w:ascii="Palatino Linotype" w:hAnsi="Palatino Linotype"/>
        </w:rPr>
        <w:footnoteReference w:id="1"/>
      </w:r>
      <w:r w:rsidRPr="00B37AED">
        <w:rPr>
          <w:rFonts w:ascii="Palatino Linotype" w:hAnsi="Palatino Linotype"/>
        </w:rPr>
        <w:t xml:space="preserve"> de la Ley de Transparencia y Acceso a la Información Pública del Estado de México y Municipios, se integró el expediente y se puso a disposición de las partes para que en un  </w:t>
      </w:r>
      <w:r w:rsidRPr="00B37AED">
        <w:rPr>
          <w:rFonts w:ascii="Palatino Linotype" w:hAnsi="Palatino Linotype" w:cs="Arial"/>
        </w:rPr>
        <w:t>plazo máximo de siete días hábiles, manifestaran lo que a su derecho resultara conveniente.</w:t>
      </w:r>
    </w:p>
    <w:p w:rsidR="00EE7135" w:rsidRPr="00B37AED" w:rsidRDefault="00414E88" w:rsidP="00EE7135">
      <w:pPr>
        <w:widowControl w:val="0"/>
        <w:autoSpaceDE w:val="0"/>
        <w:autoSpaceDN w:val="0"/>
        <w:adjustRightInd w:val="0"/>
        <w:spacing w:before="240" w:after="240" w:line="360" w:lineRule="auto"/>
        <w:jc w:val="both"/>
        <w:rPr>
          <w:rFonts w:ascii="Palatino Linotype" w:eastAsia="Calibri" w:hAnsi="Palatino Linotype" w:cs="Arial"/>
          <w:lang w:val="es-MX" w:eastAsia="en-US"/>
        </w:rPr>
      </w:pPr>
      <w:r w:rsidRPr="00B37AED">
        <w:rPr>
          <w:rFonts w:ascii="Palatino Linotype" w:hAnsi="Palatino Linotype" w:cs="Arial"/>
        </w:rPr>
        <w:t xml:space="preserve">Así, de las constancias que integran el expediente en que se actúa, se observa que el Sujeto Obligado emitió su Informe Justificado, mediante el cual </w:t>
      </w:r>
      <w:r w:rsidR="00120A34" w:rsidRPr="00B37AED">
        <w:rPr>
          <w:rFonts w:ascii="Palatino Linotype" w:hAnsi="Palatino Linotype" w:cs="Arial"/>
        </w:rPr>
        <w:t xml:space="preserve">informa a través del Director de Agua Potable y Saneamiento </w:t>
      </w:r>
      <w:r w:rsidR="00DA27ED" w:rsidRPr="00B37AED">
        <w:rPr>
          <w:rFonts w:ascii="Palatino Linotype" w:hAnsi="Palatino Linotype" w:cs="Arial"/>
        </w:rPr>
        <w:t xml:space="preserve">Municipal, </w:t>
      </w:r>
      <w:r w:rsidR="003452B9" w:rsidRPr="00B37AED">
        <w:rPr>
          <w:rFonts w:ascii="Palatino Linotype" w:hAnsi="Palatino Linotype" w:cs="Arial"/>
        </w:rPr>
        <w:t xml:space="preserve">que la documentación </w:t>
      </w:r>
      <w:r w:rsidR="003452B9" w:rsidRPr="00B37AED">
        <w:rPr>
          <w:rFonts w:ascii="Palatino Linotype" w:hAnsi="Palatino Linotype" w:cs="Arial"/>
        </w:rPr>
        <w:lastRenderedPageBreak/>
        <w:t xml:space="preserve">solicitada no obra en sus archivos, ya que en la entrega-recepción no les fue entregada </w:t>
      </w:r>
      <w:r w:rsidR="00EE7135" w:rsidRPr="00B37AED">
        <w:rPr>
          <w:rFonts w:ascii="Palatino Linotype" w:eastAsia="Calibri" w:hAnsi="Palatino Linotype" w:cs="Arial"/>
          <w:lang w:val="es-MX" w:eastAsia="en-US"/>
        </w:rPr>
        <w:t>–</w:t>
      </w:r>
      <w:r w:rsidR="00EE7135" w:rsidRPr="00B37AED">
        <w:rPr>
          <w:rFonts w:ascii="Palatino Linotype" w:eastAsia="Calibri" w:hAnsi="Palatino Linotype" w:cs="Arial"/>
          <w:sz w:val="22"/>
          <w:lang w:val="es-MX" w:eastAsia="en-US"/>
        </w:rPr>
        <w:t>agregando el oficio DAPYS/014/2016 de fecha veinte de enero de dos mil dieciséis y el formato de observaciones generales-</w:t>
      </w:r>
      <w:r w:rsidR="00EE7135" w:rsidRPr="00B37AED">
        <w:rPr>
          <w:rFonts w:ascii="Palatino Linotype" w:eastAsia="Calibri" w:hAnsi="Palatino Linotype" w:cs="Arial"/>
          <w:lang w:val="es-MX" w:eastAsia="en-US"/>
        </w:rPr>
        <w:t xml:space="preserve">; de igual forma, que la información se solicitó a la jefatura de archivo municipal quien respondió que no tiene los archivos referente a lo peticionado </w:t>
      </w:r>
      <w:r w:rsidR="00EE7135" w:rsidRPr="00B37AED">
        <w:rPr>
          <w:rFonts w:ascii="Palatino Linotype" w:eastAsia="Calibri" w:hAnsi="Palatino Linotype" w:cs="Arial"/>
          <w:sz w:val="22"/>
          <w:lang w:val="es-MX" w:eastAsia="en-US"/>
        </w:rPr>
        <w:t xml:space="preserve">–agregando los oficios DAPYS/1098/16 y ARM*228*2018-, </w:t>
      </w:r>
      <w:r w:rsidR="00EE7135" w:rsidRPr="00B37AED">
        <w:rPr>
          <w:rFonts w:ascii="Palatino Linotype" w:eastAsia="Calibri" w:hAnsi="Palatino Linotype" w:cs="Arial"/>
          <w:lang w:val="es-MX" w:eastAsia="en-US"/>
        </w:rPr>
        <w:t>motivos por los cuales solicitó se certificara mediante sesión del Comité de Transparencia, la no existencia (inexistencia) de los planos solicitados.</w:t>
      </w:r>
    </w:p>
    <w:p w:rsidR="007921A4" w:rsidRPr="00B37AED" w:rsidRDefault="007921A4" w:rsidP="007921A4">
      <w:pPr>
        <w:widowControl w:val="0"/>
        <w:autoSpaceDE w:val="0"/>
        <w:autoSpaceDN w:val="0"/>
        <w:adjustRightInd w:val="0"/>
        <w:spacing w:before="240" w:after="240" w:line="360" w:lineRule="auto"/>
        <w:jc w:val="both"/>
        <w:rPr>
          <w:rFonts w:ascii="Palatino Linotype" w:hAnsi="Palatino Linotype" w:cs="Arial"/>
        </w:rPr>
      </w:pPr>
      <w:r w:rsidRPr="00B37AED">
        <w:rPr>
          <w:rFonts w:ascii="Palatino Linotype" w:hAnsi="Palatino Linotype" w:cs="Arial"/>
        </w:rPr>
        <w:t>Documento que se puso a disposición del hoy recurrente, con la finalidad de que hiciera valer lo que a sus intereses estimara conveniente en un plazo de tres días hábiles, sin embargo fue omiso en expresar manifestación alguna al respecto.</w:t>
      </w:r>
    </w:p>
    <w:p w:rsidR="00E30421" w:rsidRPr="00B37AED" w:rsidRDefault="00E30421" w:rsidP="00E30421">
      <w:pPr>
        <w:spacing w:before="240" w:after="240" w:line="360" w:lineRule="auto"/>
        <w:ind w:right="49"/>
        <w:jc w:val="both"/>
        <w:rPr>
          <w:rFonts w:ascii="Palatino Linotype" w:hAnsi="Palatino Linotype" w:cs="Arial"/>
          <w:szCs w:val="28"/>
        </w:rPr>
      </w:pPr>
      <w:r w:rsidRPr="00B37AED">
        <w:rPr>
          <w:rFonts w:ascii="Palatino Linotype" w:hAnsi="Palatino Linotype" w:cs="Arial"/>
          <w:szCs w:val="28"/>
        </w:rPr>
        <w:t xml:space="preserve">En este sentido, derivado del análisis realizado en las constancias que integran el expediente, se concluye que las razones o motivos de inconformidad vertidos por el recurrente resultan </w:t>
      </w:r>
      <w:r w:rsidRPr="00B37AED">
        <w:rPr>
          <w:rFonts w:ascii="Palatino Linotype" w:hAnsi="Palatino Linotype" w:cs="Arial"/>
          <w:szCs w:val="28"/>
          <w:highlight w:val="yellow"/>
        </w:rPr>
        <w:t>parcialmente fundados</w:t>
      </w:r>
      <w:r w:rsidRPr="00B37AED">
        <w:rPr>
          <w:rFonts w:ascii="Palatino Linotype" w:hAnsi="Palatino Linotype" w:cs="Arial"/>
          <w:szCs w:val="28"/>
        </w:rPr>
        <w:t>, en atención a de las consideraciones que se establecen a continuación.</w:t>
      </w:r>
    </w:p>
    <w:p w:rsidR="00782D9A" w:rsidRPr="00B37AED" w:rsidRDefault="00E30421" w:rsidP="007921A4">
      <w:pPr>
        <w:widowControl w:val="0"/>
        <w:autoSpaceDE w:val="0"/>
        <w:autoSpaceDN w:val="0"/>
        <w:adjustRightInd w:val="0"/>
        <w:spacing w:before="240" w:after="240" w:line="360" w:lineRule="auto"/>
        <w:jc w:val="both"/>
        <w:rPr>
          <w:rFonts w:ascii="Palatino Linotype" w:hAnsi="Palatino Linotype" w:cs="Arial"/>
        </w:rPr>
      </w:pPr>
      <w:r w:rsidRPr="00B37AED">
        <w:rPr>
          <w:rFonts w:ascii="Palatino Linotype" w:hAnsi="Palatino Linotype" w:cs="Arial"/>
        </w:rPr>
        <w:t xml:space="preserve">En primer lugar, </w:t>
      </w:r>
      <w:r w:rsidR="007820C9" w:rsidRPr="00B37AED">
        <w:rPr>
          <w:rFonts w:ascii="Palatino Linotype" w:hAnsi="Palatino Linotype" w:cs="Arial"/>
        </w:rPr>
        <w:t xml:space="preserve">de acuerdo con la materia de la solicitud </w:t>
      </w:r>
      <w:r w:rsidRPr="00B37AED">
        <w:rPr>
          <w:rFonts w:ascii="Palatino Linotype" w:hAnsi="Palatino Linotype" w:cs="Arial"/>
        </w:rPr>
        <w:t>resulta oportuno remitirnos al Bando Municipal de Tepotzotl</w:t>
      </w:r>
      <w:r w:rsidR="007820C9" w:rsidRPr="00B37AED">
        <w:rPr>
          <w:rFonts w:ascii="Palatino Linotype" w:hAnsi="Palatino Linotype" w:cs="Arial"/>
        </w:rPr>
        <w:t>án, en este sentido el artículo 33 fracción I</w:t>
      </w:r>
      <w:r w:rsidR="00D05FC8" w:rsidRPr="00B37AED">
        <w:rPr>
          <w:rFonts w:ascii="Palatino Linotype" w:hAnsi="Palatino Linotype" w:cs="Arial"/>
        </w:rPr>
        <w:t>,</w:t>
      </w:r>
      <w:r w:rsidR="007820C9" w:rsidRPr="00B37AED">
        <w:rPr>
          <w:rFonts w:ascii="Palatino Linotype" w:hAnsi="Palatino Linotype" w:cs="Arial"/>
        </w:rPr>
        <w:t xml:space="preserve"> establece lo siguiente:</w:t>
      </w:r>
    </w:p>
    <w:p w:rsidR="007820C9" w:rsidRPr="00B37AED" w:rsidRDefault="007820C9" w:rsidP="00A54482">
      <w:pPr>
        <w:widowControl w:val="0"/>
        <w:autoSpaceDE w:val="0"/>
        <w:autoSpaceDN w:val="0"/>
        <w:adjustRightInd w:val="0"/>
        <w:spacing w:before="120" w:after="120"/>
        <w:ind w:left="851" w:right="902"/>
        <w:jc w:val="both"/>
        <w:rPr>
          <w:rFonts w:ascii="Palatino Linotype" w:hAnsi="Palatino Linotype"/>
          <w:i/>
          <w:sz w:val="22"/>
          <w:szCs w:val="22"/>
        </w:rPr>
      </w:pPr>
      <w:r w:rsidRPr="00B37AED">
        <w:rPr>
          <w:rFonts w:ascii="Palatino Linotype" w:hAnsi="Palatino Linotype"/>
          <w:b/>
          <w:i/>
          <w:sz w:val="22"/>
          <w:szCs w:val="22"/>
        </w:rPr>
        <w:t>“ARTÍCULO 33.-</w:t>
      </w:r>
      <w:r w:rsidRPr="00B37AED">
        <w:rPr>
          <w:rFonts w:ascii="Palatino Linotype" w:hAnsi="Palatino Linotype"/>
          <w:i/>
          <w:sz w:val="22"/>
          <w:szCs w:val="22"/>
        </w:rPr>
        <w:t xml:space="preserve"> Para el despacho de los asuntos municipales, el Ayuntamiento se auxiliará con las siguientes direcciones y áreas de la Administración Pública:</w:t>
      </w:r>
    </w:p>
    <w:p w:rsidR="007820C9" w:rsidRPr="00B37AED" w:rsidRDefault="007820C9" w:rsidP="00A54482">
      <w:pPr>
        <w:widowControl w:val="0"/>
        <w:autoSpaceDE w:val="0"/>
        <w:autoSpaceDN w:val="0"/>
        <w:adjustRightInd w:val="0"/>
        <w:spacing w:before="120" w:after="120"/>
        <w:ind w:left="993" w:right="902"/>
        <w:jc w:val="both"/>
        <w:rPr>
          <w:rFonts w:ascii="Palatino Linotype" w:hAnsi="Palatino Linotype"/>
          <w:i/>
          <w:sz w:val="22"/>
          <w:szCs w:val="22"/>
        </w:rPr>
      </w:pPr>
      <w:r w:rsidRPr="00B37AED">
        <w:rPr>
          <w:rFonts w:ascii="Palatino Linotype" w:hAnsi="Palatino Linotype"/>
          <w:i/>
          <w:sz w:val="22"/>
          <w:szCs w:val="22"/>
        </w:rPr>
        <w:t xml:space="preserve">I. DEPENDENCIAS ADMINISTRATIVAS </w:t>
      </w:r>
    </w:p>
    <w:p w:rsidR="007820C9" w:rsidRPr="00B37AED" w:rsidRDefault="007820C9" w:rsidP="00A54482">
      <w:pPr>
        <w:widowControl w:val="0"/>
        <w:autoSpaceDE w:val="0"/>
        <w:autoSpaceDN w:val="0"/>
        <w:adjustRightInd w:val="0"/>
        <w:spacing w:before="120" w:after="120"/>
        <w:ind w:left="1134" w:right="902"/>
        <w:jc w:val="both"/>
        <w:rPr>
          <w:rFonts w:ascii="Palatino Linotype" w:hAnsi="Palatino Linotype"/>
          <w:i/>
          <w:sz w:val="22"/>
          <w:szCs w:val="22"/>
        </w:rPr>
      </w:pPr>
      <w:r w:rsidRPr="00B37AED">
        <w:rPr>
          <w:rFonts w:ascii="Palatino Linotype" w:hAnsi="Palatino Linotype"/>
          <w:i/>
          <w:sz w:val="22"/>
          <w:szCs w:val="22"/>
        </w:rPr>
        <w:t xml:space="preserve">1. Secretaría del Ayuntamiento; </w:t>
      </w:r>
    </w:p>
    <w:p w:rsidR="007820C9" w:rsidRPr="00B37AED" w:rsidRDefault="007820C9" w:rsidP="00A54482">
      <w:pPr>
        <w:widowControl w:val="0"/>
        <w:autoSpaceDE w:val="0"/>
        <w:autoSpaceDN w:val="0"/>
        <w:adjustRightInd w:val="0"/>
        <w:spacing w:before="120" w:after="120"/>
        <w:ind w:left="1134" w:right="902"/>
        <w:jc w:val="both"/>
        <w:rPr>
          <w:rFonts w:ascii="Palatino Linotype" w:hAnsi="Palatino Linotype"/>
          <w:i/>
          <w:sz w:val="22"/>
          <w:szCs w:val="22"/>
        </w:rPr>
      </w:pPr>
      <w:r w:rsidRPr="00B37AED">
        <w:rPr>
          <w:rFonts w:ascii="Palatino Linotype" w:hAnsi="Palatino Linotype"/>
          <w:i/>
          <w:sz w:val="22"/>
          <w:szCs w:val="22"/>
        </w:rPr>
        <w:t xml:space="preserve">2. Dirección de Administración y Finanzas con funciones de Tesorería Municipal; </w:t>
      </w:r>
    </w:p>
    <w:p w:rsidR="007820C9" w:rsidRPr="00B37AED" w:rsidRDefault="007820C9" w:rsidP="00A54482">
      <w:pPr>
        <w:widowControl w:val="0"/>
        <w:autoSpaceDE w:val="0"/>
        <w:autoSpaceDN w:val="0"/>
        <w:adjustRightInd w:val="0"/>
        <w:spacing w:before="120" w:after="120"/>
        <w:ind w:left="1134" w:right="902"/>
        <w:jc w:val="both"/>
        <w:rPr>
          <w:rFonts w:ascii="Palatino Linotype" w:hAnsi="Palatino Linotype"/>
          <w:i/>
          <w:sz w:val="22"/>
          <w:szCs w:val="22"/>
        </w:rPr>
      </w:pPr>
      <w:r w:rsidRPr="00B37AED">
        <w:rPr>
          <w:rFonts w:ascii="Palatino Linotype" w:hAnsi="Palatino Linotype"/>
          <w:i/>
          <w:sz w:val="22"/>
          <w:szCs w:val="22"/>
        </w:rPr>
        <w:lastRenderedPageBreak/>
        <w:t xml:space="preserve">3. Contraloría Interna Municipal; </w:t>
      </w:r>
    </w:p>
    <w:p w:rsidR="007820C9" w:rsidRPr="00B37AED" w:rsidRDefault="007820C9" w:rsidP="00A54482">
      <w:pPr>
        <w:widowControl w:val="0"/>
        <w:autoSpaceDE w:val="0"/>
        <w:autoSpaceDN w:val="0"/>
        <w:adjustRightInd w:val="0"/>
        <w:spacing w:before="120" w:after="120"/>
        <w:ind w:left="1134" w:right="902"/>
        <w:jc w:val="both"/>
        <w:rPr>
          <w:rFonts w:ascii="Palatino Linotype" w:hAnsi="Palatino Linotype"/>
          <w:i/>
          <w:sz w:val="22"/>
          <w:szCs w:val="22"/>
        </w:rPr>
      </w:pPr>
      <w:r w:rsidRPr="00B37AED">
        <w:rPr>
          <w:rFonts w:ascii="Palatino Linotype" w:hAnsi="Palatino Linotype"/>
          <w:i/>
          <w:sz w:val="22"/>
          <w:szCs w:val="22"/>
        </w:rPr>
        <w:t xml:space="preserve">4. Oficialías Mediadora-Conciliadora y Calificadora; </w:t>
      </w:r>
    </w:p>
    <w:p w:rsidR="007820C9" w:rsidRPr="00B37AED" w:rsidRDefault="007820C9" w:rsidP="00A54482">
      <w:pPr>
        <w:widowControl w:val="0"/>
        <w:autoSpaceDE w:val="0"/>
        <w:autoSpaceDN w:val="0"/>
        <w:adjustRightInd w:val="0"/>
        <w:spacing w:before="120" w:after="120"/>
        <w:ind w:left="1134" w:right="902"/>
        <w:jc w:val="both"/>
        <w:rPr>
          <w:rFonts w:ascii="Palatino Linotype" w:hAnsi="Palatino Linotype"/>
          <w:i/>
          <w:sz w:val="22"/>
          <w:szCs w:val="22"/>
        </w:rPr>
      </w:pPr>
      <w:r w:rsidRPr="00B37AED">
        <w:rPr>
          <w:rFonts w:ascii="Palatino Linotype" w:hAnsi="Palatino Linotype"/>
          <w:i/>
          <w:sz w:val="22"/>
          <w:szCs w:val="22"/>
        </w:rPr>
        <w:t xml:space="preserve">5. Defensoría Municipal de los Derechos Humanos; </w:t>
      </w:r>
    </w:p>
    <w:p w:rsidR="007820C9" w:rsidRPr="00B37AED" w:rsidRDefault="007820C9" w:rsidP="00A54482">
      <w:pPr>
        <w:widowControl w:val="0"/>
        <w:autoSpaceDE w:val="0"/>
        <w:autoSpaceDN w:val="0"/>
        <w:adjustRightInd w:val="0"/>
        <w:spacing w:before="120" w:after="120"/>
        <w:ind w:left="1134" w:right="902"/>
        <w:jc w:val="both"/>
        <w:rPr>
          <w:rFonts w:ascii="Palatino Linotype" w:hAnsi="Palatino Linotype"/>
          <w:i/>
          <w:sz w:val="22"/>
          <w:szCs w:val="22"/>
        </w:rPr>
      </w:pPr>
      <w:r w:rsidRPr="00B37AED">
        <w:rPr>
          <w:rFonts w:ascii="Palatino Linotype" w:hAnsi="Palatino Linotype"/>
          <w:i/>
          <w:sz w:val="22"/>
          <w:szCs w:val="22"/>
        </w:rPr>
        <w:t xml:space="preserve">6. Dirección de Seguridad Pública, Vial y Transito; </w:t>
      </w:r>
    </w:p>
    <w:p w:rsidR="007820C9" w:rsidRPr="00B37AED" w:rsidRDefault="007820C9" w:rsidP="00A54482">
      <w:pPr>
        <w:widowControl w:val="0"/>
        <w:autoSpaceDE w:val="0"/>
        <w:autoSpaceDN w:val="0"/>
        <w:adjustRightInd w:val="0"/>
        <w:spacing w:before="120" w:after="120"/>
        <w:ind w:left="1134" w:right="902"/>
        <w:jc w:val="both"/>
        <w:rPr>
          <w:rFonts w:ascii="Palatino Linotype" w:hAnsi="Palatino Linotype"/>
          <w:i/>
          <w:sz w:val="22"/>
          <w:szCs w:val="22"/>
        </w:rPr>
      </w:pPr>
      <w:r w:rsidRPr="00B37AED">
        <w:rPr>
          <w:rFonts w:ascii="Palatino Linotype" w:hAnsi="Palatino Linotype"/>
          <w:i/>
          <w:sz w:val="22"/>
          <w:szCs w:val="22"/>
        </w:rPr>
        <w:t xml:space="preserve">7. Dirección Jurídica; </w:t>
      </w:r>
    </w:p>
    <w:p w:rsidR="007820C9" w:rsidRPr="00B37AED" w:rsidRDefault="007820C9" w:rsidP="00A54482">
      <w:pPr>
        <w:widowControl w:val="0"/>
        <w:autoSpaceDE w:val="0"/>
        <w:autoSpaceDN w:val="0"/>
        <w:adjustRightInd w:val="0"/>
        <w:spacing w:before="120" w:after="120"/>
        <w:ind w:left="1134" w:right="902"/>
        <w:jc w:val="both"/>
        <w:rPr>
          <w:rFonts w:ascii="Palatino Linotype" w:hAnsi="Palatino Linotype"/>
          <w:i/>
          <w:sz w:val="22"/>
          <w:szCs w:val="22"/>
        </w:rPr>
      </w:pPr>
      <w:r w:rsidRPr="00B37AED">
        <w:rPr>
          <w:rFonts w:ascii="Palatino Linotype" w:hAnsi="Palatino Linotype"/>
          <w:i/>
          <w:sz w:val="22"/>
          <w:szCs w:val="22"/>
        </w:rPr>
        <w:t xml:space="preserve">8. Dirección de Servicios Públicos Municipales; </w:t>
      </w:r>
    </w:p>
    <w:p w:rsidR="007820C9" w:rsidRPr="00B37AED" w:rsidRDefault="007820C9" w:rsidP="00A54482">
      <w:pPr>
        <w:widowControl w:val="0"/>
        <w:autoSpaceDE w:val="0"/>
        <w:autoSpaceDN w:val="0"/>
        <w:adjustRightInd w:val="0"/>
        <w:spacing w:before="120" w:after="120"/>
        <w:ind w:left="1134" w:right="902"/>
        <w:jc w:val="both"/>
        <w:rPr>
          <w:rFonts w:ascii="Palatino Linotype" w:hAnsi="Palatino Linotype"/>
          <w:i/>
          <w:sz w:val="22"/>
          <w:szCs w:val="22"/>
        </w:rPr>
      </w:pPr>
      <w:r w:rsidRPr="00B37AED">
        <w:rPr>
          <w:rFonts w:ascii="Palatino Linotype" w:hAnsi="Palatino Linotype"/>
          <w:i/>
          <w:sz w:val="22"/>
          <w:szCs w:val="22"/>
        </w:rPr>
        <w:t xml:space="preserve">9. Dirección de Desarrollo y Fomento Económico; </w:t>
      </w:r>
    </w:p>
    <w:p w:rsidR="007820C9" w:rsidRPr="00B37AED" w:rsidRDefault="007820C9" w:rsidP="00A54482">
      <w:pPr>
        <w:widowControl w:val="0"/>
        <w:autoSpaceDE w:val="0"/>
        <w:autoSpaceDN w:val="0"/>
        <w:adjustRightInd w:val="0"/>
        <w:spacing w:before="120" w:after="120"/>
        <w:ind w:left="1134" w:right="902"/>
        <w:jc w:val="both"/>
        <w:rPr>
          <w:rFonts w:ascii="Palatino Linotype" w:hAnsi="Palatino Linotype"/>
          <w:i/>
          <w:sz w:val="22"/>
          <w:szCs w:val="22"/>
        </w:rPr>
      </w:pPr>
      <w:r w:rsidRPr="00B37AED">
        <w:rPr>
          <w:rFonts w:ascii="Palatino Linotype" w:hAnsi="Palatino Linotype"/>
          <w:i/>
          <w:sz w:val="22"/>
          <w:szCs w:val="22"/>
        </w:rPr>
        <w:t xml:space="preserve">10. Dirección de Obras Públicas; </w:t>
      </w:r>
    </w:p>
    <w:p w:rsidR="007820C9" w:rsidRPr="00B37AED" w:rsidRDefault="007820C9" w:rsidP="00A54482">
      <w:pPr>
        <w:widowControl w:val="0"/>
        <w:autoSpaceDE w:val="0"/>
        <w:autoSpaceDN w:val="0"/>
        <w:adjustRightInd w:val="0"/>
        <w:spacing w:before="120" w:after="120"/>
        <w:ind w:left="1134" w:right="902"/>
        <w:jc w:val="both"/>
        <w:rPr>
          <w:rFonts w:ascii="Palatino Linotype" w:hAnsi="Palatino Linotype"/>
          <w:i/>
          <w:sz w:val="22"/>
          <w:szCs w:val="22"/>
        </w:rPr>
      </w:pPr>
      <w:r w:rsidRPr="00B37AED">
        <w:rPr>
          <w:rFonts w:ascii="Palatino Linotype" w:hAnsi="Palatino Linotype"/>
          <w:i/>
          <w:sz w:val="22"/>
          <w:szCs w:val="22"/>
        </w:rPr>
        <w:t xml:space="preserve">11. Dirección de Desarrollo Urbano; </w:t>
      </w:r>
    </w:p>
    <w:p w:rsidR="007820C9" w:rsidRPr="00B37AED" w:rsidRDefault="007820C9" w:rsidP="00A54482">
      <w:pPr>
        <w:widowControl w:val="0"/>
        <w:autoSpaceDE w:val="0"/>
        <w:autoSpaceDN w:val="0"/>
        <w:adjustRightInd w:val="0"/>
        <w:spacing w:before="120" w:after="120"/>
        <w:ind w:left="1134" w:right="902"/>
        <w:jc w:val="both"/>
        <w:rPr>
          <w:rFonts w:ascii="Palatino Linotype" w:hAnsi="Palatino Linotype"/>
          <w:i/>
          <w:sz w:val="22"/>
          <w:szCs w:val="22"/>
        </w:rPr>
      </w:pPr>
      <w:r w:rsidRPr="00B37AED">
        <w:rPr>
          <w:rFonts w:ascii="Palatino Linotype" w:hAnsi="Palatino Linotype"/>
          <w:i/>
          <w:sz w:val="22"/>
          <w:szCs w:val="22"/>
        </w:rPr>
        <w:t>12. Dirección de Medio Ambiente;</w:t>
      </w:r>
    </w:p>
    <w:p w:rsidR="007820C9" w:rsidRPr="00B37AED" w:rsidRDefault="007820C9" w:rsidP="00A54482">
      <w:pPr>
        <w:widowControl w:val="0"/>
        <w:autoSpaceDE w:val="0"/>
        <w:autoSpaceDN w:val="0"/>
        <w:adjustRightInd w:val="0"/>
        <w:spacing w:before="120" w:after="120"/>
        <w:ind w:left="1134" w:right="902"/>
        <w:jc w:val="both"/>
        <w:rPr>
          <w:rFonts w:ascii="Palatino Linotype" w:hAnsi="Palatino Linotype"/>
          <w:i/>
          <w:sz w:val="22"/>
          <w:szCs w:val="22"/>
        </w:rPr>
      </w:pPr>
      <w:r w:rsidRPr="00B37AED">
        <w:rPr>
          <w:rFonts w:ascii="Palatino Linotype" w:hAnsi="Palatino Linotype"/>
          <w:i/>
          <w:sz w:val="22"/>
          <w:szCs w:val="22"/>
        </w:rPr>
        <w:t xml:space="preserve">13. Dirección de Educación, Cultura y Bienestar Social; </w:t>
      </w:r>
    </w:p>
    <w:p w:rsidR="007820C9" w:rsidRPr="00B37AED" w:rsidRDefault="007820C9" w:rsidP="00A54482">
      <w:pPr>
        <w:widowControl w:val="0"/>
        <w:autoSpaceDE w:val="0"/>
        <w:autoSpaceDN w:val="0"/>
        <w:adjustRightInd w:val="0"/>
        <w:spacing w:before="120" w:after="120"/>
        <w:ind w:left="1134" w:right="902"/>
        <w:jc w:val="both"/>
        <w:rPr>
          <w:rFonts w:ascii="Palatino Linotype" w:hAnsi="Palatino Linotype"/>
          <w:b/>
          <w:i/>
          <w:sz w:val="22"/>
          <w:szCs w:val="22"/>
        </w:rPr>
      </w:pPr>
      <w:r w:rsidRPr="00B37AED">
        <w:rPr>
          <w:rFonts w:ascii="Palatino Linotype" w:hAnsi="Palatino Linotype"/>
          <w:b/>
          <w:i/>
          <w:sz w:val="22"/>
          <w:szCs w:val="22"/>
        </w:rPr>
        <w:t xml:space="preserve">14. Dirección de Agua Potable y Saneamiento; </w:t>
      </w:r>
    </w:p>
    <w:p w:rsidR="007820C9" w:rsidRPr="00B37AED" w:rsidRDefault="007820C9" w:rsidP="00A54482">
      <w:pPr>
        <w:widowControl w:val="0"/>
        <w:autoSpaceDE w:val="0"/>
        <w:autoSpaceDN w:val="0"/>
        <w:adjustRightInd w:val="0"/>
        <w:spacing w:before="120" w:after="120"/>
        <w:ind w:left="1134" w:right="902"/>
        <w:jc w:val="both"/>
        <w:rPr>
          <w:rFonts w:ascii="Palatino Linotype" w:hAnsi="Palatino Linotype"/>
          <w:i/>
          <w:sz w:val="22"/>
          <w:szCs w:val="22"/>
        </w:rPr>
      </w:pPr>
      <w:r w:rsidRPr="00B37AED">
        <w:rPr>
          <w:rFonts w:ascii="Palatino Linotype" w:hAnsi="Palatino Linotype"/>
          <w:i/>
          <w:sz w:val="22"/>
          <w:szCs w:val="22"/>
        </w:rPr>
        <w:t xml:space="preserve">15. Dirección de Turismo; </w:t>
      </w:r>
    </w:p>
    <w:p w:rsidR="007820C9" w:rsidRPr="00B37AED" w:rsidRDefault="007820C9" w:rsidP="00A54482">
      <w:pPr>
        <w:widowControl w:val="0"/>
        <w:autoSpaceDE w:val="0"/>
        <w:autoSpaceDN w:val="0"/>
        <w:adjustRightInd w:val="0"/>
        <w:spacing w:before="120" w:after="120"/>
        <w:ind w:left="1134" w:right="902"/>
        <w:jc w:val="both"/>
        <w:rPr>
          <w:rFonts w:ascii="Palatino Linotype" w:hAnsi="Palatino Linotype"/>
          <w:i/>
          <w:sz w:val="22"/>
          <w:szCs w:val="22"/>
        </w:rPr>
      </w:pPr>
      <w:r w:rsidRPr="00B37AED">
        <w:rPr>
          <w:rFonts w:ascii="Palatino Linotype" w:hAnsi="Palatino Linotype"/>
          <w:i/>
          <w:sz w:val="22"/>
          <w:szCs w:val="22"/>
        </w:rPr>
        <w:t xml:space="preserve">16. Jefatura de Protección Civil y Bomberos; </w:t>
      </w:r>
    </w:p>
    <w:p w:rsidR="007820C9" w:rsidRPr="00B37AED" w:rsidRDefault="007820C9" w:rsidP="00A54482">
      <w:pPr>
        <w:widowControl w:val="0"/>
        <w:autoSpaceDE w:val="0"/>
        <w:autoSpaceDN w:val="0"/>
        <w:adjustRightInd w:val="0"/>
        <w:spacing w:before="120" w:after="120"/>
        <w:ind w:left="1134" w:right="902"/>
        <w:jc w:val="both"/>
        <w:rPr>
          <w:rFonts w:ascii="Palatino Linotype" w:hAnsi="Palatino Linotype"/>
          <w:i/>
          <w:sz w:val="22"/>
          <w:szCs w:val="22"/>
        </w:rPr>
      </w:pPr>
      <w:r w:rsidRPr="00B37AED">
        <w:rPr>
          <w:rFonts w:ascii="Palatino Linotype" w:hAnsi="Palatino Linotype"/>
          <w:i/>
          <w:sz w:val="22"/>
          <w:szCs w:val="22"/>
        </w:rPr>
        <w:t xml:space="preserve">17. Secretaria Técnica del Consejo Municipal de Seguridad Pública </w:t>
      </w:r>
    </w:p>
    <w:p w:rsidR="007820C9" w:rsidRPr="00B37AED" w:rsidRDefault="007820C9" w:rsidP="00A54482">
      <w:pPr>
        <w:widowControl w:val="0"/>
        <w:autoSpaceDE w:val="0"/>
        <w:autoSpaceDN w:val="0"/>
        <w:adjustRightInd w:val="0"/>
        <w:spacing w:before="120" w:after="120"/>
        <w:ind w:left="1134" w:right="902"/>
        <w:jc w:val="both"/>
        <w:rPr>
          <w:rFonts w:ascii="Palatino Linotype" w:hAnsi="Palatino Linotype"/>
          <w:i/>
          <w:sz w:val="22"/>
          <w:szCs w:val="22"/>
        </w:rPr>
      </w:pPr>
      <w:r w:rsidRPr="00B37AED">
        <w:rPr>
          <w:rFonts w:ascii="Palatino Linotype" w:hAnsi="Palatino Linotype"/>
          <w:i/>
          <w:sz w:val="22"/>
          <w:szCs w:val="22"/>
        </w:rPr>
        <w:t xml:space="preserve">18. Unidad de Información, Planeación, Programación Evaluación y Asuntos Metropolitanos. </w:t>
      </w:r>
    </w:p>
    <w:p w:rsidR="007820C9" w:rsidRPr="00B37AED" w:rsidRDefault="007820C9" w:rsidP="00A54482">
      <w:pPr>
        <w:widowControl w:val="0"/>
        <w:autoSpaceDE w:val="0"/>
        <w:autoSpaceDN w:val="0"/>
        <w:adjustRightInd w:val="0"/>
        <w:spacing w:before="120" w:after="120"/>
        <w:ind w:left="1134" w:right="902"/>
        <w:jc w:val="both"/>
        <w:rPr>
          <w:rFonts w:ascii="Palatino Linotype" w:hAnsi="Palatino Linotype" w:cs="Arial"/>
          <w:i/>
          <w:sz w:val="22"/>
          <w:szCs w:val="22"/>
        </w:rPr>
      </w:pPr>
      <w:r w:rsidRPr="00B37AED">
        <w:rPr>
          <w:rFonts w:ascii="Palatino Linotype" w:hAnsi="Palatino Linotype"/>
          <w:i/>
          <w:sz w:val="22"/>
          <w:szCs w:val="22"/>
        </w:rPr>
        <w:t>19. Unidad de Transparencia y Acceso a la Información Pública.”</w:t>
      </w:r>
    </w:p>
    <w:p w:rsidR="00D84342" w:rsidRPr="00B37AED" w:rsidRDefault="00D05FC8" w:rsidP="00D05FC8">
      <w:pPr>
        <w:widowControl w:val="0"/>
        <w:autoSpaceDE w:val="0"/>
        <w:autoSpaceDN w:val="0"/>
        <w:adjustRightInd w:val="0"/>
        <w:spacing w:before="240" w:after="240" w:line="360" w:lineRule="auto"/>
        <w:jc w:val="both"/>
        <w:rPr>
          <w:rFonts w:ascii="Palatino Linotype" w:hAnsi="Palatino Linotype" w:cs="Arial"/>
        </w:rPr>
      </w:pPr>
      <w:r w:rsidRPr="00B37AED">
        <w:rPr>
          <w:rFonts w:ascii="Palatino Linotype" w:hAnsi="Palatino Linotype" w:cs="Arial"/>
        </w:rPr>
        <w:t xml:space="preserve">En este contexto, se advierte que el Ayuntamiento presta los servicios de agua potable, drenaje y saneamiento a través de la Dirección de Agua Potable y Saneamiento, unidad administrativa que tiene </w:t>
      </w:r>
      <w:r w:rsidR="00776034" w:rsidRPr="00B37AED">
        <w:rPr>
          <w:rFonts w:ascii="Palatino Linotype" w:hAnsi="Palatino Linotype" w:cs="Arial"/>
        </w:rPr>
        <w:t>l</w:t>
      </w:r>
      <w:r w:rsidRPr="00B37AED">
        <w:rPr>
          <w:rFonts w:ascii="Palatino Linotype" w:hAnsi="Palatino Linotype" w:cs="Arial"/>
        </w:rPr>
        <w:t>as siguien</w:t>
      </w:r>
      <w:r w:rsidR="004653A3" w:rsidRPr="00B37AED">
        <w:rPr>
          <w:rFonts w:ascii="Palatino Linotype" w:hAnsi="Palatino Linotype" w:cs="Arial"/>
        </w:rPr>
        <w:t>tes atribuciones de conformidad con el artículo 95 del ordenamiento de referencia:</w:t>
      </w:r>
    </w:p>
    <w:p w:rsidR="009D699E" w:rsidRPr="00B37AED" w:rsidRDefault="009D699E" w:rsidP="00A54482">
      <w:pPr>
        <w:widowControl w:val="0"/>
        <w:autoSpaceDE w:val="0"/>
        <w:autoSpaceDN w:val="0"/>
        <w:adjustRightInd w:val="0"/>
        <w:spacing w:before="120" w:after="120"/>
        <w:ind w:left="851" w:right="902"/>
        <w:jc w:val="both"/>
        <w:rPr>
          <w:rFonts w:ascii="Palatino Linotype" w:hAnsi="Palatino Linotype"/>
          <w:i/>
          <w:sz w:val="22"/>
        </w:rPr>
      </w:pPr>
      <w:r w:rsidRPr="00B37AED">
        <w:rPr>
          <w:rFonts w:ascii="Palatino Linotype" w:hAnsi="Palatino Linotype"/>
          <w:b/>
          <w:i/>
          <w:sz w:val="22"/>
        </w:rPr>
        <w:t>“</w:t>
      </w:r>
      <w:r w:rsidR="004653A3" w:rsidRPr="00B37AED">
        <w:rPr>
          <w:rFonts w:ascii="Palatino Linotype" w:hAnsi="Palatino Linotype"/>
          <w:b/>
          <w:i/>
          <w:sz w:val="22"/>
        </w:rPr>
        <w:t>ARTÍCULO 95.-</w:t>
      </w:r>
      <w:r w:rsidR="004653A3" w:rsidRPr="00B37AED">
        <w:rPr>
          <w:rFonts w:ascii="Palatino Linotype" w:hAnsi="Palatino Linotype"/>
          <w:i/>
          <w:sz w:val="22"/>
        </w:rPr>
        <w:t xml:space="preserve"> La </w:t>
      </w:r>
      <w:r w:rsidR="004653A3" w:rsidRPr="00B37AED">
        <w:rPr>
          <w:rFonts w:ascii="Palatino Linotype" w:hAnsi="Palatino Linotype"/>
          <w:b/>
          <w:i/>
          <w:sz w:val="22"/>
        </w:rPr>
        <w:t>Dirección de Agua Potable y Saneamiento</w:t>
      </w:r>
      <w:r w:rsidR="004653A3" w:rsidRPr="00B37AED">
        <w:rPr>
          <w:rFonts w:ascii="Palatino Linotype" w:hAnsi="Palatino Linotype"/>
          <w:i/>
          <w:sz w:val="22"/>
        </w:rPr>
        <w:t xml:space="preserve"> tendrá las siguientes atribuciones:</w:t>
      </w:r>
    </w:p>
    <w:p w:rsidR="009D699E" w:rsidRPr="00B37AED" w:rsidRDefault="004653A3" w:rsidP="00A54482">
      <w:pPr>
        <w:widowControl w:val="0"/>
        <w:autoSpaceDE w:val="0"/>
        <w:autoSpaceDN w:val="0"/>
        <w:adjustRightInd w:val="0"/>
        <w:spacing w:before="120" w:after="120"/>
        <w:ind w:left="851" w:right="902"/>
        <w:jc w:val="both"/>
        <w:rPr>
          <w:rFonts w:ascii="Palatino Linotype" w:hAnsi="Palatino Linotype"/>
          <w:i/>
          <w:sz w:val="22"/>
        </w:rPr>
      </w:pPr>
      <w:r w:rsidRPr="00B37AED">
        <w:rPr>
          <w:rFonts w:ascii="Palatino Linotype" w:hAnsi="Palatino Linotype"/>
          <w:i/>
          <w:sz w:val="22"/>
        </w:rPr>
        <w:t xml:space="preserve">I. </w:t>
      </w:r>
      <w:r w:rsidRPr="00B37AED">
        <w:rPr>
          <w:rFonts w:ascii="Palatino Linotype" w:hAnsi="Palatino Linotype"/>
          <w:b/>
          <w:i/>
          <w:sz w:val="22"/>
        </w:rPr>
        <w:t>Planear, construir, administrar, operar y mantener los sistemas de agua potable, drenaje, alcantarillado y saneamiento, en la Cabecera Municipal y en las comunidades donde la Dirección preste el servicio</w:t>
      </w:r>
      <w:r w:rsidRPr="00B37AED">
        <w:rPr>
          <w:rFonts w:ascii="Palatino Linotype" w:hAnsi="Palatino Linotype"/>
          <w:i/>
          <w:sz w:val="22"/>
        </w:rPr>
        <w:t xml:space="preserve">; </w:t>
      </w:r>
    </w:p>
    <w:p w:rsidR="009D699E" w:rsidRPr="00B37AED" w:rsidRDefault="004653A3" w:rsidP="00A54482">
      <w:pPr>
        <w:widowControl w:val="0"/>
        <w:autoSpaceDE w:val="0"/>
        <w:autoSpaceDN w:val="0"/>
        <w:adjustRightInd w:val="0"/>
        <w:spacing w:before="120" w:after="120"/>
        <w:ind w:left="851" w:right="902"/>
        <w:jc w:val="both"/>
        <w:rPr>
          <w:rFonts w:ascii="Palatino Linotype" w:hAnsi="Palatino Linotype"/>
          <w:i/>
          <w:sz w:val="22"/>
        </w:rPr>
      </w:pPr>
      <w:r w:rsidRPr="00B37AED">
        <w:rPr>
          <w:rFonts w:ascii="Palatino Linotype" w:hAnsi="Palatino Linotype"/>
          <w:i/>
          <w:sz w:val="22"/>
        </w:rPr>
        <w:lastRenderedPageBreak/>
        <w:t>II. Determinar las políticas, normas y criterios técnicos; a lo que deberá sujetarse la prestación de los servicios públicos municipales a su cargo;</w:t>
      </w:r>
    </w:p>
    <w:p w:rsidR="009D699E" w:rsidRPr="00B37AED" w:rsidRDefault="004653A3" w:rsidP="00A54482">
      <w:pPr>
        <w:widowControl w:val="0"/>
        <w:autoSpaceDE w:val="0"/>
        <w:autoSpaceDN w:val="0"/>
        <w:adjustRightInd w:val="0"/>
        <w:spacing w:before="120" w:after="120"/>
        <w:ind w:left="851" w:right="902"/>
        <w:jc w:val="both"/>
        <w:rPr>
          <w:rFonts w:ascii="Palatino Linotype" w:hAnsi="Palatino Linotype"/>
          <w:b/>
          <w:i/>
          <w:sz w:val="22"/>
        </w:rPr>
      </w:pPr>
      <w:r w:rsidRPr="00B37AED">
        <w:rPr>
          <w:rFonts w:ascii="Palatino Linotype" w:hAnsi="Palatino Linotype"/>
          <w:b/>
          <w:i/>
          <w:sz w:val="22"/>
        </w:rPr>
        <w:t>III. Proyectar y ejecutar las obras de introducción o ampliación de las líneas o redes de distribución de agua potable y alcantarillado;</w:t>
      </w:r>
      <w:r w:rsidR="009D699E" w:rsidRPr="00B37AED">
        <w:rPr>
          <w:rFonts w:ascii="Palatino Linotype" w:hAnsi="Palatino Linotype"/>
          <w:b/>
          <w:i/>
          <w:sz w:val="22"/>
        </w:rPr>
        <w:t xml:space="preserve"> </w:t>
      </w:r>
    </w:p>
    <w:p w:rsidR="009D699E" w:rsidRPr="00B37AED" w:rsidRDefault="009D699E" w:rsidP="00A54482">
      <w:pPr>
        <w:widowControl w:val="0"/>
        <w:autoSpaceDE w:val="0"/>
        <w:autoSpaceDN w:val="0"/>
        <w:adjustRightInd w:val="0"/>
        <w:spacing w:before="120" w:after="120"/>
        <w:ind w:left="851" w:right="902"/>
        <w:jc w:val="both"/>
        <w:rPr>
          <w:rFonts w:ascii="Palatino Linotype" w:hAnsi="Palatino Linotype"/>
          <w:i/>
          <w:sz w:val="22"/>
        </w:rPr>
      </w:pPr>
      <w:r w:rsidRPr="00B37AED">
        <w:rPr>
          <w:rFonts w:ascii="Palatino Linotype" w:hAnsi="Palatino Linotype"/>
          <w:i/>
          <w:sz w:val="22"/>
        </w:rPr>
        <w:t xml:space="preserve">IV. Realizar la venta de agua potable por metro cúbico mediante pipas para su distribución, la cual se llevará a cabo de acuerdo con la disponibilidad del recurso, cuidando que no se desatienda el servicio público que tiene a su cargo; </w:t>
      </w:r>
    </w:p>
    <w:p w:rsidR="009D699E" w:rsidRPr="00B37AED" w:rsidRDefault="009D699E" w:rsidP="00A54482">
      <w:pPr>
        <w:widowControl w:val="0"/>
        <w:autoSpaceDE w:val="0"/>
        <w:autoSpaceDN w:val="0"/>
        <w:adjustRightInd w:val="0"/>
        <w:spacing w:before="120" w:after="120"/>
        <w:ind w:left="851" w:right="902"/>
        <w:jc w:val="both"/>
        <w:rPr>
          <w:rFonts w:ascii="Palatino Linotype" w:hAnsi="Palatino Linotype"/>
          <w:i/>
          <w:sz w:val="22"/>
        </w:rPr>
      </w:pPr>
      <w:r w:rsidRPr="00B37AED">
        <w:rPr>
          <w:rFonts w:ascii="Palatino Linotype" w:hAnsi="Palatino Linotype"/>
          <w:b/>
          <w:i/>
          <w:sz w:val="22"/>
        </w:rPr>
        <w:t xml:space="preserve">V. Dictaminar sobre la factibilidad del suministro de agua potable, construcción del alcantarillado y acciones de saneamiento en forma previa a la autorización de construcción de fraccionamientos, casas, edificios y unidades habitacionales; factibilidad que se emitirá con base, no sólo en las redes existentes, sino al abasto de los servicios. </w:t>
      </w:r>
      <w:r w:rsidRPr="00B37AED">
        <w:rPr>
          <w:rFonts w:ascii="Palatino Linotype" w:hAnsi="Palatino Linotype"/>
          <w:i/>
          <w:sz w:val="22"/>
        </w:rPr>
        <w:t xml:space="preserve">En consecuencia, no tendrá obligación la Dirección de Agua Potable de emitir una factibilidad favorable y en su caso, dotar de los servicios de agua potable y drenaje a viviendas localizadas en zonas donde existan redes, si el abasto de los servicios es insuficiente; </w:t>
      </w:r>
    </w:p>
    <w:p w:rsidR="009D699E" w:rsidRPr="00B37AED" w:rsidRDefault="009D699E" w:rsidP="00A54482">
      <w:pPr>
        <w:widowControl w:val="0"/>
        <w:autoSpaceDE w:val="0"/>
        <w:autoSpaceDN w:val="0"/>
        <w:adjustRightInd w:val="0"/>
        <w:spacing w:before="120" w:after="120"/>
        <w:ind w:left="851" w:right="902"/>
        <w:jc w:val="both"/>
        <w:rPr>
          <w:rFonts w:ascii="Palatino Linotype" w:hAnsi="Palatino Linotype"/>
          <w:i/>
          <w:sz w:val="22"/>
        </w:rPr>
      </w:pPr>
      <w:r w:rsidRPr="00B37AED">
        <w:rPr>
          <w:rFonts w:ascii="Palatino Linotype" w:hAnsi="Palatino Linotype"/>
          <w:i/>
          <w:sz w:val="22"/>
        </w:rPr>
        <w:t xml:space="preserve">VI. Gestionar y promover cooperaciones y aportaciones en mano de obra, materiales y financieras, necesarios para el logro de sus objetivos; </w:t>
      </w:r>
    </w:p>
    <w:p w:rsidR="009D699E" w:rsidRPr="00B37AED" w:rsidRDefault="009D699E" w:rsidP="00A54482">
      <w:pPr>
        <w:widowControl w:val="0"/>
        <w:autoSpaceDE w:val="0"/>
        <w:autoSpaceDN w:val="0"/>
        <w:adjustRightInd w:val="0"/>
        <w:spacing w:before="120" w:after="120"/>
        <w:ind w:left="851" w:right="902"/>
        <w:jc w:val="both"/>
        <w:rPr>
          <w:rFonts w:ascii="Palatino Linotype" w:hAnsi="Palatino Linotype"/>
          <w:i/>
          <w:sz w:val="22"/>
        </w:rPr>
      </w:pPr>
      <w:r w:rsidRPr="00B37AED">
        <w:rPr>
          <w:rFonts w:ascii="Palatino Linotype" w:hAnsi="Palatino Linotype"/>
          <w:i/>
          <w:sz w:val="22"/>
        </w:rPr>
        <w:t xml:space="preserve">VII. Proponer las cuotas para el cobro de los derechos por los servicios de suministro de agua potable, alcantarillado y saneamiento y, en su caso, proponer o fijar en términos de la legislación aplicable, las tarifas o precios de los servicios que se presten; </w:t>
      </w:r>
    </w:p>
    <w:p w:rsidR="009D699E" w:rsidRPr="00B37AED" w:rsidRDefault="009D699E" w:rsidP="00A54482">
      <w:pPr>
        <w:widowControl w:val="0"/>
        <w:autoSpaceDE w:val="0"/>
        <w:autoSpaceDN w:val="0"/>
        <w:adjustRightInd w:val="0"/>
        <w:spacing w:before="120" w:after="120"/>
        <w:ind w:left="851" w:right="902"/>
        <w:jc w:val="both"/>
        <w:rPr>
          <w:rFonts w:ascii="Palatino Linotype" w:hAnsi="Palatino Linotype"/>
          <w:i/>
          <w:sz w:val="22"/>
        </w:rPr>
      </w:pPr>
      <w:r w:rsidRPr="00B37AED">
        <w:rPr>
          <w:rFonts w:ascii="Palatino Linotype" w:hAnsi="Palatino Linotype"/>
          <w:i/>
          <w:sz w:val="22"/>
        </w:rPr>
        <w:t xml:space="preserve">VIII. Determinar las medidas necesarias de uso, restricción y racionamiento de agua a los usuarios en época de escasez y aplicar las sanciones en que éstos incurran por incumplimiento conforme a lo establecido por la Ley del Agua del Estado de México y demás disposiciones aplicables; </w:t>
      </w:r>
    </w:p>
    <w:p w:rsidR="009D699E" w:rsidRPr="00B37AED" w:rsidRDefault="009D699E" w:rsidP="00A54482">
      <w:pPr>
        <w:widowControl w:val="0"/>
        <w:autoSpaceDE w:val="0"/>
        <w:autoSpaceDN w:val="0"/>
        <w:adjustRightInd w:val="0"/>
        <w:spacing w:before="120" w:after="120"/>
        <w:ind w:left="851" w:right="902"/>
        <w:jc w:val="both"/>
        <w:rPr>
          <w:rFonts w:ascii="Palatino Linotype" w:hAnsi="Palatino Linotype"/>
          <w:i/>
          <w:sz w:val="22"/>
        </w:rPr>
      </w:pPr>
      <w:r w:rsidRPr="00B37AED">
        <w:rPr>
          <w:rFonts w:ascii="Palatino Linotype" w:hAnsi="Palatino Linotype"/>
          <w:i/>
          <w:sz w:val="22"/>
        </w:rPr>
        <w:t xml:space="preserve">IX. Aplicar en el Municipio las infracciones que establece la Ley del Agua para el Estado de México y Municipios vigente; </w:t>
      </w:r>
    </w:p>
    <w:p w:rsidR="009D699E" w:rsidRPr="00B37AED" w:rsidRDefault="009D699E" w:rsidP="00A54482">
      <w:pPr>
        <w:widowControl w:val="0"/>
        <w:autoSpaceDE w:val="0"/>
        <w:autoSpaceDN w:val="0"/>
        <w:adjustRightInd w:val="0"/>
        <w:spacing w:before="120" w:after="120"/>
        <w:ind w:left="851" w:right="902"/>
        <w:jc w:val="both"/>
        <w:rPr>
          <w:rFonts w:ascii="Palatino Linotype" w:hAnsi="Palatino Linotype"/>
          <w:i/>
          <w:sz w:val="22"/>
        </w:rPr>
      </w:pPr>
      <w:r w:rsidRPr="00B37AED">
        <w:rPr>
          <w:rFonts w:ascii="Palatino Linotype" w:hAnsi="Palatino Linotype"/>
          <w:b/>
          <w:i/>
          <w:sz w:val="22"/>
        </w:rPr>
        <w:t xml:space="preserve">X. Practicar visitas de verificación o inspección de instalaciones y consumo de agua potable, drenaje y fosas sépticas en domicilios de personas físicas y jurídico colectivas; ya sea por motivos de control, regulación y/o denuncias ciudadanas, previa notificación, conforme al Código de Procedimientos Administrativos del Estado de México, Ley del Agua para el Estado de México y Municipios. </w:t>
      </w:r>
      <w:r w:rsidRPr="00B37AED">
        <w:rPr>
          <w:rFonts w:ascii="Palatino Linotype" w:hAnsi="Palatino Linotype"/>
          <w:i/>
          <w:sz w:val="22"/>
        </w:rPr>
        <w:t xml:space="preserve">Para el caso de que el usuario por su cuenta contrate los servicios de un particular, los trabajos que éste realice, deberán ser avalados por la Dirección de Agua Potable y Saneamiento; </w:t>
      </w:r>
    </w:p>
    <w:p w:rsidR="009D699E" w:rsidRPr="00B37AED" w:rsidRDefault="009D699E" w:rsidP="00A54482">
      <w:pPr>
        <w:widowControl w:val="0"/>
        <w:autoSpaceDE w:val="0"/>
        <w:autoSpaceDN w:val="0"/>
        <w:adjustRightInd w:val="0"/>
        <w:spacing w:before="120" w:after="120"/>
        <w:ind w:left="851" w:right="902"/>
        <w:jc w:val="both"/>
        <w:rPr>
          <w:rFonts w:ascii="Palatino Linotype" w:hAnsi="Palatino Linotype"/>
          <w:i/>
          <w:sz w:val="22"/>
        </w:rPr>
      </w:pPr>
      <w:r w:rsidRPr="00B37AED">
        <w:rPr>
          <w:rFonts w:ascii="Palatino Linotype" w:hAnsi="Palatino Linotype"/>
          <w:i/>
          <w:sz w:val="22"/>
        </w:rPr>
        <w:lastRenderedPageBreak/>
        <w:t xml:space="preserve">XI. Iniciar, tramitar y resolver procedimientos Administrativos comunes a efecto de hacer cumplir todas y cada una de las normas aplicables en materia de agua Potable, Drenaje y Alcantarillado, así como ordenar la práctica de visitas de verificación o inspección, de conformidad con lo dispuesto por la Ley Orgánica Municipal, el presente bando Municipal y demás ordenamientos jurídicos aplicables en la materia de carácter federal, estatal y municipal. </w:t>
      </w:r>
    </w:p>
    <w:p w:rsidR="009D699E" w:rsidRPr="00B37AED" w:rsidRDefault="009D699E" w:rsidP="00A54482">
      <w:pPr>
        <w:widowControl w:val="0"/>
        <w:autoSpaceDE w:val="0"/>
        <w:autoSpaceDN w:val="0"/>
        <w:adjustRightInd w:val="0"/>
        <w:spacing w:before="120" w:after="120"/>
        <w:ind w:left="851" w:right="902"/>
        <w:jc w:val="both"/>
        <w:rPr>
          <w:rFonts w:ascii="Palatino Linotype" w:hAnsi="Palatino Linotype"/>
          <w:i/>
          <w:sz w:val="22"/>
        </w:rPr>
      </w:pPr>
      <w:r w:rsidRPr="00B37AED">
        <w:rPr>
          <w:rFonts w:ascii="Palatino Linotype" w:hAnsi="Palatino Linotype"/>
          <w:i/>
          <w:sz w:val="22"/>
        </w:rPr>
        <w:t xml:space="preserve">XII. Participar con las autoridades federales, estatales y municipales competentes, así como con organizaciones no gubernamentales y particulares, a efecto de realizar acciones tendientes a evitar la contaminación del agua; </w:t>
      </w:r>
    </w:p>
    <w:p w:rsidR="009D699E" w:rsidRPr="00B37AED" w:rsidRDefault="009D699E" w:rsidP="00A54482">
      <w:pPr>
        <w:widowControl w:val="0"/>
        <w:autoSpaceDE w:val="0"/>
        <w:autoSpaceDN w:val="0"/>
        <w:adjustRightInd w:val="0"/>
        <w:spacing w:before="120" w:after="120"/>
        <w:ind w:left="851" w:right="902"/>
        <w:jc w:val="both"/>
        <w:rPr>
          <w:rFonts w:ascii="Palatino Linotype" w:hAnsi="Palatino Linotype"/>
          <w:b/>
          <w:i/>
          <w:sz w:val="22"/>
        </w:rPr>
      </w:pPr>
      <w:r w:rsidRPr="00B37AED">
        <w:rPr>
          <w:rFonts w:ascii="Palatino Linotype" w:hAnsi="Palatino Linotype"/>
          <w:b/>
          <w:i/>
          <w:sz w:val="22"/>
        </w:rPr>
        <w:t xml:space="preserve">XIII. Convenir, previa autorización del Ayuntamiento con autoridades federales, estatales, municipales, con organismos de otros Municipios, con organizaciones comunitarias o particulares, la realización conjunta de acciones u obras para la prestación de los servicios de agua potable, alcantarillado y saneamiento, así como, </w:t>
      </w:r>
      <w:r w:rsidRPr="00B37AED">
        <w:rPr>
          <w:rFonts w:ascii="Palatino Linotype" w:hAnsi="Palatino Linotype"/>
          <w:b/>
          <w:i/>
          <w:sz w:val="22"/>
          <w:u w:val="single"/>
        </w:rPr>
        <w:t>la asunción y operación de sistemas</w:t>
      </w:r>
      <w:r w:rsidRPr="00B37AED">
        <w:rPr>
          <w:rFonts w:ascii="Palatino Linotype" w:hAnsi="Palatino Linotype"/>
          <w:b/>
          <w:i/>
          <w:sz w:val="22"/>
        </w:rPr>
        <w:t xml:space="preserve">; </w:t>
      </w:r>
    </w:p>
    <w:p w:rsidR="009D699E" w:rsidRPr="00B37AED" w:rsidRDefault="009D699E" w:rsidP="00A54482">
      <w:pPr>
        <w:widowControl w:val="0"/>
        <w:autoSpaceDE w:val="0"/>
        <w:autoSpaceDN w:val="0"/>
        <w:adjustRightInd w:val="0"/>
        <w:spacing w:before="120" w:after="120"/>
        <w:ind w:left="851" w:right="902"/>
        <w:jc w:val="both"/>
        <w:rPr>
          <w:rFonts w:ascii="Palatino Linotype" w:hAnsi="Palatino Linotype"/>
          <w:i/>
          <w:sz w:val="22"/>
        </w:rPr>
      </w:pPr>
      <w:r w:rsidRPr="00B37AED">
        <w:rPr>
          <w:rFonts w:ascii="Palatino Linotype" w:hAnsi="Palatino Linotype"/>
          <w:i/>
          <w:sz w:val="22"/>
        </w:rPr>
        <w:t xml:space="preserve">XIV. Proponer al Ayuntamiento para su aprobación, el Reglamento Municipal de Agua Potable de Tepotzotlán; </w:t>
      </w:r>
    </w:p>
    <w:p w:rsidR="009D699E" w:rsidRPr="00B37AED" w:rsidRDefault="009D699E" w:rsidP="00A54482">
      <w:pPr>
        <w:widowControl w:val="0"/>
        <w:autoSpaceDE w:val="0"/>
        <w:autoSpaceDN w:val="0"/>
        <w:adjustRightInd w:val="0"/>
        <w:spacing w:before="120" w:after="120"/>
        <w:ind w:left="851" w:right="902"/>
        <w:jc w:val="both"/>
        <w:rPr>
          <w:rFonts w:ascii="Palatino Linotype" w:hAnsi="Palatino Linotype"/>
          <w:b/>
          <w:i/>
          <w:sz w:val="22"/>
        </w:rPr>
      </w:pPr>
      <w:r w:rsidRPr="00B37AED">
        <w:rPr>
          <w:rFonts w:ascii="Palatino Linotype" w:hAnsi="Palatino Linotype"/>
          <w:b/>
          <w:i/>
          <w:sz w:val="22"/>
        </w:rPr>
        <w:t xml:space="preserve">XV. Formular en coordinación con la Comisión Nacional del Agua y la Comisión del Agua del Estado de México, los planes y programas para la construcción de obras referentes a la prestación de los servicios de agua potable, alcantarillado y acciones de saneamiento; </w:t>
      </w:r>
    </w:p>
    <w:p w:rsidR="009D699E" w:rsidRPr="00B37AED" w:rsidRDefault="009D699E" w:rsidP="00A54482">
      <w:pPr>
        <w:widowControl w:val="0"/>
        <w:autoSpaceDE w:val="0"/>
        <w:autoSpaceDN w:val="0"/>
        <w:adjustRightInd w:val="0"/>
        <w:spacing w:before="120" w:after="120"/>
        <w:ind w:left="851" w:right="902"/>
        <w:jc w:val="both"/>
        <w:rPr>
          <w:rFonts w:ascii="Palatino Linotype" w:hAnsi="Palatino Linotype"/>
          <w:i/>
          <w:sz w:val="22"/>
        </w:rPr>
      </w:pPr>
      <w:r w:rsidRPr="00B37AED">
        <w:rPr>
          <w:rFonts w:ascii="Palatino Linotype" w:hAnsi="Palatino Linotype"/>
          <w:i/>
          <w:sz w:val="22"/>
        </w:rPr>
        <w:t xml:space="preserve">XVI. Promover campañas periódicas e instrumentos de participación ciudadana, para el uso eficiente y racional del agua con su conservación en todas las fases del ciclo hidrológico e impulsar una cultura del agua que considere a este elemento como un recurso vital, escaso, limitado y vulnerable mediante la educación ambiental; así como programar, estudiar y realizar acciones para el aprovechamiento racional del agua y la conservación de su calidad; </w:t>
      </w:r>
    </w:p>
    <w:p w:rsidR="009D699E" w:rsidRPr="00B37AED" w:rsidRDefault="009D699E" w:rsidP="00A54482">
      <w:pPr>
        <w:widowControl w:val="0"/>
        <w:autoSpaceDE w:val="0"/>
        <w:autoSpaceDN w:val="0"/>
        <w:adjustRightInd w:val="0"/>
        <w:spacing w:before="120" w:after="120"/>
        <w:ind w:left="851" w:right="902"/>
        <w:jc w:val="both"/>
        <w:rPr>
          <w:rFonts w:ascii="Palatino Linotype" w:hAnsi="Palatino Linotype"/>
          <w:i/>
          <w:sz w:val="22"/>
        </w:rPr>
      </w:pPr>
      <w:r w:rsidRPr="00B37AED">
        <w:rPr>
          <w:rFonts w:ascii="Palatino Linotype" w:hAnsi="Palatino Linotype"/>
          <w:i/>
          <w:sz w:val="22"/>
        </w:rPr>
        <w:t xml:space="preserve">XVII. Vigilar y controlar la venta de agua en pipas por particulares; y </w:t>
      </w:r>
    </w:p>
    <w:p w:rsidR="004653A3" w:rsidRPr="00B37AED" w:rsidRDefault="009D699E" w:rsidP="00A54482">
      <w:pPr>
        <w:widowControl w:val="0"/>
        <w:autoSpaceDE w:val="0"/>
        <w:autoSpaceDN w:val="0"/>
        <w:adjustRightInd w:val="0"/>
        <w:spacing w:before="120" w:after="120"/>
        <w:ind w:left="851" w:right="902"/>
        <w:jc w:val="both"/>
        <w:rPr>
          <w:rFonts w:ascii="Palatino Linotype" w:hAnsi="Palatino Linotype" w:cs="Arial"/>
          <w:i/>
          <w:sz w:val="22"/>
        </w:rPr>
      </w:pPr>
      <w:r w:rsidRPr="00B37AED">
        <w:rPr>
          <w:rFonts w:ascii="Palatino Linotype" w:hAnsi="Palatino Linotype"/>
          <w:i/>
          <w:sz w:val="22"/>
        </w:rPr>
        <w:t>XVIII. Las demás que determinen las leyes y reglamentos federales, estatales y municipales.”</w:t>
      </w:r>
    </w:p>
    <w:p w:rsidR="00F11FE0" w:rsidRPr="00B37AED" w:rsidRDefault="00885EDD" w:rsidP="00414E88">
      <w:pPr>
        <w:spacing w:before="240" w:after="240" w:line="360" w:lineRule="auto"/>
        <w:jc w:val="both"/>
        <w:rPr>
          <w:rFonts w:ascii="Palatino Linotype" w:hAnsi="Palatino Linotype" w:cs="Arial"/>
        </w:rPr>
      </w:pPr>
      <w:r w:rsidRPr="00B37AED">
        <w:rPr>
          <w:rFonts w:ascii="Palatino Linotype" w:hAnsi="Palatino Linotype" w:cs="Arial"/>
        </w:rPr>
        <w:t xml:space="preserve">Del </w:t>
      </w:r>
      <w:r w:rsidR="00024E4C" w:rsidRPr="00B37AED">
        <w:rPr>
          <w:rFonts w:ascii="Palatino Linotype" w:hAnsi="Palatino Linotype" w:cs="Arial"/>
        </w:rPr>
        <w:t>precepto</w:t>
      </w:r>
      <w:r w:rsidR="0021733A" w:rsidRPr="00B37AED">
        <w:rPr>
          <w:rFonts w:ascii="Palatino Linotype" w:hAnsi="Palatino Linotype" w:cs="Arial"/>
        </w:rPr>
        <w:t xml:space="preserve"> legal</w:t>
      </w:r>
      <w:r w:rsidR="00024E4C" w:rsidRPr="00B37AED">
        <w:rPr>
          <w:rFonts w:ascii="Palatino Linotype" w:hAnsi="Palatino Linotype" w:cs="Arial"/>
        </w:rPr>
        <w:t xml:space="preserve"> citado se advierte que </w:t>
      </w:r>
      <w:r w:rsidR="005A4CD8" w:rsidRPr="00B37AED">
        <w:rPr>
          <w:rFonts w:ascii="Palatino Linotype" w:hAnsi="Palatino Linotype" w:cs="Arial"/>
        </w:rPr>
        <w:t>la Dirección de</w:t>
      </w:r>
      <w:r w:rsidR="00795143" w:rsidRPr="00B37AED">
        <w:rPr>
          <w:rFonts w:ascii="Palatino Linotype" w:hAnsi="Palatino Linotype" w:cs="Arial"/>
        </w:rPr>
        <w:t xml:space="preserve"> Agua Potable y Saneamiento en el ejercicio de sus atribuciones, es la unidad administrativa que se encarga de planear, construir,</w:t>
      </w:r>
      <w:r w:rsidR="00F11FE0" w:rsidRPr="00B37AED">
        <w:rPr>
          <w:rFonts w:ascii="Palatino Linotype" w:hAnsi="Palatino Linotype" w:cs="Arial"/>
        </w:rPr>
        <w:t xml:space="preserve"> administrar, operar, y mantener lo</w:t>
      </w:r>
      <w:r w:rsidR="00045381" w:rsidRPr="00B37AED">
        <w:rPr>
          <w:rFonts w:ascii="Palatino Linotype" w:hAnsi="Palatino Linotype" w:cs="Arial"/>
        </w:rPr>
        <w:t>s</w:t>
      </w:r>
      <w:r w:rsidR="00F11FE0" w:rsidRPr="00B37AED">
        <w:rPr>
          <w:rFonts w:ascii="Palatino Linotype" w:hAnsi="Palatino Linotype" w:cs="Arial"/>
        </w:rPr>
        <w:t xml:space="preserve"> sistemas de agua </w:t>
      </w:r>
      <w:r w:rsidR="00045381" w:rsidRPr="00B37AED">
        <w:rPr>
          <w:rFonts w:ascii="Palatino Linotype" w:hAnsi="Palatino Linotype" w:cs="Arial"/>
        </w:rPr>
        <w:lastRenderedPageBreak/>
        <w:t>potable, drena</w:t>
      </w:r>
      <w:r w:rsidR="00002CC7" w:rsidRPr="00B37AED">
        <w:rPr>
          <w:rFonts w:ascii="Palatino Linotype" w:hAnsi="Palatino Linotype" w:cs="Arial"/>
        </w:rPr>
        <w:t>je, al</w:t>
      </w:r>
      <w:r w:rsidR="00E43A3A" w:rsidRPr="00B37AED">
        <w:rPr>
          <w:rFonts w:ascii="Palatino Linotype" w:hAnsi="Palatino Linotype" w:cs="Arial"/>
        </w:rPr>
        <w:t>cantarillado y saneamiento en el municipio de Tepotzotlán</w:t>
      </w:r>
      <w:r w:rsidR="00613F0B" w:rsidRPr="00B37AED">
        <w:rPr>
          <w:rFonts w:ascii="Palatino Linotype" w:hAnsi="Palatino Linotype" w:cs="Arial"/>
        </w:rPr>
        <w:t>;</w:t>
      </w:r>
      <w:r w:rsidR="00F31F41" w:rsidRPr="00B37AED">
        <w:rPr>
          <w:rFonts w:ascii="Palatino Linotype" w:hAnsi="Palatino Linotype" w:cs="Arial"/>
        </w:rPr>
        <w:t xml:space="preserve"> proyecta y ejecuta las obras de introducción o ampliación de las líneas </w:t>
      </w:r>
      <w:r w:rsidR="00173DC5" w:rsidRPr="00B37AED">
        <w:rPr>
          <w:rFonts w:ascii="Palatino Linotype" w:hAnsi="Palatino Linotype" w:cs="Arial"/>
        </w:rPr>
        <w:t>o redes de distribución de agua potable y alcantarillado</w:t>
      </w:r>
      <w:r w:rsidR="00613F0B" w:rsidRPr="00B37AED">
        <w:rPr>
          <w:rFonts w:ascii="Palatino Linotype" w:hAnsi="Palatino Linotype" w:cs="Arial"/>
        </w:rPr>
        <w:t>; practica visitas de verificación o inspección y consumo de agua potable, drenaje y fosas sépticas en domicilios de personas físicas y jurídico colectivas, ya sea por motivos de control, regulación y/o denuncias ciudadanas, previa notificación; y finalmente, realiza acciones u obras para la prestación de los servicios de agua potable, alcantarillado y saneamiento, por lo que se entiende que asume y opera dichos sistemas, situación que se robustece mediante el artículo 5 del Reglamento de la Dirección de Agua Potable y Saneamiento del municipio de Tepotzotlán, que en su parte conducente señala lo siguiente:</w:t>
      </w:r>
    </w:p>
    <w:p w:rsidR="00613F0B" w:rsidRPr="00B37AED" w:rsidRDefault="00AC6950" w:rsidP="00AC6950">
      <w:pPr>
        <w:spacing w:before="120" w:after="120"/>
        <w:ind w:left="851" w:right="902"/>
        <w:jc w:val="both"/>
        <w:rPr>
          <w:rFonts w:ascii="Palatino Linotype" w:hAnsi="Palatino Linotype"/>
          <w:i/>
          <w:sz w:val="22"/>
          <w:szCs w:val="22"/>
        </w:rPr>
      </w:pPr>
      <w:r w:rsidRPr="00B37AED">
        <w:rPr>
          <w:rFonts w:ascii="Palatino Linotype" w:hAnsi="Palatino Linotype"/>
          <w:b/>
          <w:i/>
          <w:sz w:val="22"/>
          <w:szCs w:val="22"/>
        </w:rPr>
        <w:t>“</w:t>
      </w:r>
      <w:r w:rsidR="007214C3" w:rsidRPr="00B37AED">
        <w:rPr>
          <w:rFonts w:ascii="Palatino Linotype" w:hAnsi="Palatino Linotype"/>
          <w:b/>
          <w:i/>
          <w:sz w:val="22"/>
          <w:szCs w:val="22"/>
        </w:rPr>
        <w:t>ARTÍCULO 5.-</w:t>
      </w:r>
      <w:r w:rsidR="007214C3" w:rsidRPr="00B37AED">
        <w:rPr>
          <w:rFonts w:ascii="Palatino Linotype" w:hAnsi="Palatino Linotype"/>
          <w:i/>
          <w:sz w:val="22"/>
          <w:szCs w:val="22"/>
        </w:rPr>
        <w:t>La Dirección de Agua Potable y Saneamiento tendrá, entre otras, las siguientes atribuciones:</w:t>
      </w:r>
    </w:p>
    <w:p w:rsidR="007214C3" w:rsidRPr="00B37AED" w:rsidRDefault="007214C3" w:rsidP="00AC6950">
      <w:pPr>
        <w:spacing w:before="120" w:after="120"/>
        <w:ind w:left="851" w:right="902"/>
        <w:jc w:val="both"/>
        <w:rPr>
          <w:rFonts w:ascii="Palatino Linotype" w:hAnsi="Palatino Linotype" w:cs="Arial"/>
          <w:i/>
          <w:sz w:val="22"/>
          <w:szCs w:val="22"/>
        </w:rPr>
      </w:pPr>
      <w:r w:rsidRPr="00B37AED">
        <w:rPr>
          <w:rFonts w:ascii="Palatino Linotype" w:hAnsi="Palatino Linotype"/>
          <w:b/>
          <w:i/>
          <w:sz w:val="22"/>
          <w:szCs w:val="22"/>
        </w:rPr>
        <w:t>I.</w:t>
      </w:r>
      <w:r w:rsidRPr="00B37AED">
        <w:rPr>
          <w:rFonts w:ascii="Palatino Linotype" w:hAnsi="Palatino Linotype"/>
          <w:i/>
          <w:sz w:val="22"/>
          <w:szCs w:val="22"/>
        </w:rPr>
        <w:t xml:space="preserve"> </w:t>
      </w:r>
      <w:r w:rsidRPr="00B37AED">
        <w:rPr>
          <w:rFonts w:ascii="Palatino Linotype" w:hAnsi="Palatino Linotype"/>
          <w:b/>
          <w:i/>
          <w:sz w:val="22"/>
          <w:szCs w:val="22"/>
        </w:rPr>
        <w:t>Planear, construir, autorizar la construcción y supervisar las obras requeridas por el Municipio</w:t>
      </w:r>
      <w:r w:rsidRPr="00B37AED">
        <w:rPr>
          <w:rFonts w:ascii="Palatino Linotype" w:hAnsi="Palatino Linotype"/>
          <w:i/>
          <w:sz w:val="22"/>
          <w:szCs w:val="22"/>
        </w:rPr>
        <w:t xml:space="preserve"> para el adecuado o suficiente suministro de agua potable hacia la población; </w:t>
      </w:r>
      <w:r w:rsidRPr="00B37AED">
        <w:rPr>
          <w:rFonts w:ascii="Palatino Linotype" w:hAnsi="Palatino Linotype"/>
          <w:b/>
          <w:i/>
          <w:sz w:val="22"/>
          <w:szCs w:val="22"/>
        </w:rPr>
        <w:t>para el tratamiento y distribución de aguas residuales, la construcción de obras de drenaje y alcantarillado</w:t>
      </w:r>
      <w:r w:rsidRPr="00B37AED">
        <w:rPr>
          <w:rFonts w:ascii="Palatino Linotype" w:hAnsi="Palatino Linotype"/>
          <w:i/>
          <w:sz w:val="22"/>
          <w:szCs w:val="22"/>
        </w:rPr>
        <w:t xml:space="preserve"> y de los sistemas de agua pluvial, así como también mejorar las tecnologías vinculadas con el tratamiento de agua para garantizar la más alta calidad;</w:t>
      </w:r>
    </w:p>
    <w:p w:rsidR="00F11FE0" w:rsidRPr="00B37AED" w:rsidRDefault="007214C3" w:rsidP="00AC6950">
      <w:pPr>
        <w:spacing w:before="120" w:after="120"/>
        <w:ind w:left="851" w:right="902"/>
        <w:jc w:val="both"/>
        <w:rPr>
          <w:rFonts w:ascii="Palatino Linotype" w:hAnsi="Palatino Linotype"/>
          <w:i/>
          <w:sz w:val="22"/>
          <w:szCs w:val="22"/>
        </w:rPr>
      </w:pPr>
      <w:r w:rsidRPr="00B37AED">
        <w:rPr>
          <w:rFonts w:ascii="Palatino Linotype" w:hAnsi="Palatino Linotype"/>
          <w:b/>
          <w:i/>
          <w:sz w:val="22"/>
          <w:szCs w:val="22"/>
        </w:rPr>
        <w:t>II.</w:t>
      </w:r>
      <w:r w:rsidRPr="00B37AED">
        <w:rPr>
          <w:rFonts w:ascii="Palatino Linotype" w:hAnsi="Palatino Linotype"/>
          <w:i/>
          <w:sz w:val="22"/>
          <w:szCs w:val="22"/>
        </w:rPr>
        <w:t xml:space="preserve"> </w:t>
      </w:r>
      <w:r w:rsidRPr="00B37AED">
        <w:rPr>
          <w:rFonts w:ascii="Palatino Linotype" w:hAnsi="Palatino Linotype"/>
          <w:b/>
          <w:i/>
          <w:sz w:val="22"/>
          <w:szCs w:val="22"/>
        </w:rPr>
        <w:t xml:space="preserve">Operar, conservar, mantener, controlar y vigilar el funcionamiento de los sistemas </w:t>
      </w:r>
      <w:r w:rsidRPr="00B37AED">
        <w:rPr>
          <w:rFonts w:ascii="Palatino Linotype" w:hAnsi="Palatino Linotype"/>
          <w:i/>
          <w:sz w:val="22"/>
          <w:szCs w:val="22"/>
        </w:rPr>
        <w:t xml:space="preserve">de aprovisionamiento y distribución de agua potable, </w:t>
      </w:r>
      <w:r w:rsidRPr="00B37AED">
        <w:rPr>
          <w:rFonts w:ascii="Palatino Linotype" w:hAnsi="Palatino Linotype"/>
          <w:b/>
          <w:i/>
          <w:sz w:val="22"/>
          <w:szCs w:val="22"/>
        </w:rPr>
        <w:t>de agua residual tratada, de alcantarillado y drenaje</w:t>
      </w:r>
      <w:r w:rsidRPr="00B37AED">
        <w:rPr>
          <w:rFonts w:ascii="Palatino Linotype" w:hAnsi="Palatino Linotype"/>
          <w:i/>
          <w:sz w:val="22"/>
          <w:szCs w:val="22"/>
        </w:rPr>
        <w:t>, así como la distribución y uso de las aguas pluviales y de manantiales;</w:t>
      </w:r>
    </w:p>
    <w:p w:rsidR="007214C3" w:rsidRPr="00B37AED" w:rsidRDefault="007214C3" w:rsidP="00AC6950">
      <w:pPr>
        <w:spacing w:before="120" w:after="120"/>
        <w:ind w:left="851" w:right="902"/>
        <w:jc w:val="both"/>
        <w:rPr>
          <w:rFonts w:ascii="Palatino Linotype" w:hAnsi="Palatino Linotype"/>
          <w:i/>
          <w:sz w:val="22"/>
          <w:szCs w:val="22"/>
        </w:rPr>
      </w:pPr>
      <w:r w:rsidRPr="00B37AED">
        <w:rPr>
          <w:rFonts w:ascii="Palatino Linotype" w:hAnsi="Palatino Linotype"/>
          <w:i/>
          <w:sz w:val="22"/>
          <w:szCs w:val="22"/>
        </w:rPr>
        <w:t>…</w:t>
      </w:r>
    </w:p>
    <w:p w:rsidR="007214C3" w:rsidRPr="00B37AED" w:rsidRDefault="007214C3" w:rsidP="00AC6950">
      <w:pPr>
        <w:spacing w:before="120" w:after="120"/>
        <w:ind w:left="851" w:right="902"/>
        <w:jc w:val="both"/>
        <w:rPr>
          <w:rFonts w:ascii="Palatino Linotype" w:hAnsi="Palatino Linotype"/>
          <w:i/>
          <w:sz w:val="22"/>
          <w:szCs w:val="22"/>
        </w:rPr>
      </w:pPr>
      <w:r w:rsidRPr="00B37AED">
        <w:rPr>
          <w:rFonts w:ascii="Palatino Linotype" w:hAnsi="Palatino Linotype"/>
          <w:b/>
          <w:i/>
          <w:sz w:val="22"/>
          <w:szCs w:val="22"/>
        </w:rPr>
        <w:t>IV.</w:t>
      </w:r>
      <w:r w:rsidRPr="00B37AED">
        <w:rPr>
          <w:rFonts w:ascii="Palatino Linotype" w:hAnsi="Palatino Linotype"/>
          <w:i/>
          <w:sz w:val="22"/>
          <w:szCs w:val="22"/>
        </w:rPr>
        <w:t xml:space="preserve"> </w:t>
      </w:r>
      <w:r w:rsidRPr="00B37AED">
        <w:rPr>
          <w:rFonts w:ascii="Palatino Linotype" w:hAnsi="Palatino Linotype"/>
          <w:b/>
          <w:i/>
          <w:sz w:val="22"/>
          <w:szCs w:val="22"/>
        </w:rPr>
        <w:t>Formular</w:t>
      </w:r>
      <w:r w:rsidRPr="00B37AED">
        <w:rPr>
          <w:rFonts w:ascii="Palatino Linotype" w:hAnsi="Palatino Linotype"/>
          <w:i/>
          <w:sz w:val="22"/>
          <w:szCs w:val="22"/>
        </w:rPr>
        <w:t xml:space="preserve">, en coordinación con la Comisión Nacional del Agua, Comisión del Agua del Estado de México y el Plan de Desarrollo Municipal los </w:t>
      </w:r>
      <w:r w:rsidRPr="00B37AED">
        <w:rPr>
          <w:rFonts w:ascii="Palatino Linotype" w:hAnsi="Palatino Linotype"/>
          <w:b/>
          <w:i/>
          <w:sz w:val="22"/>
          <w:szCs w:val="22"/>
        </w:rPr>
        <w:t>programas y proyectos para la construcción de obras referentes a la prestación de los servicios de</w:t>
      </w:r>
      <w:r w:rsidRPr="00B37AED">
        <w:rPr>
          <w:rFonts w:ascii="Palatino Linotype" w:hAnsi="Palatino Linotype"/>
          <w:i/>
          <w:sz w:val="22"/>
          <w:szCs w:val="22"/>
        </w:rPr>
        <w:t xml:space="preserve"> agua potable, </w:t>
      </w:r>
      <w:r w:rsidRPr="00B37AED">
        <w:rPr>
          <w:rFonts w:ascii="Palatino Linotype" w:hAnsi="Palatino Linotype"/>
          <w:b/>
          <w:i/>
          <w:sz w:val="22"/>
          <w:szCs w:val="22"/>
        </w:rPr>
        <w:t>alcantarillado y saneamiento</w:t>
      </w:r>
      <w:r w:rsidRPr="00B37AED">
        <w:rPr>
          <w:rFonts w:ascii="Palatino Linotype" w:hAnsi="Palatino Linotype"/>
          <w:i/>
          <w:sz w:val="22"/>
          <w:szCs w:val="22"/>
        </w:rPr>
        <w:t>, en congruencia con la Dirección de Agua Potable y Saneamiento;</w:t>
      </w:r>
    </w:p>
    <w:p w:rsidR="007214C3" w:rsidRPr="00B37AED" w:rsidRDefault="007214C3" w:rsidP="00AC6950">
      <w:pPr>
        <w:spacing w:before="120" w:after="120"/>
        <w:ind w:left="851" w:right="902"/>
        <w:jc w:val="both"/>
        <w:rPr>
          <w:rFonts w:ascii="Palatino Linotype" w:hAnsi="Palatino Linotype"/>
          <w:i/>
          <w:sz w:val="22"/>
          <w:szCs w:val="22"/>
        </w:rPr>
      </w:pPr>
      <w:r w:rsidRPr="00B37AED">
        <w:rPr>
          <w:rFonts w:ascii="Palatino Linotype" w:hAnsi="Palatino Linotype"/>
          <w:i/>
          <w:sz w:val="22"/>
          <w:szCs w:val="22"/>
        </w:rPr>
        <w:lastRenderedPageBreak/>
        <w:t>…</w:t>
      </w:r>
    </w:p>
    <w:p w:rsidR="007214C3" w:rsidRPr="00B37AED" w:rsidRDefault="007214C3" w:rsidP="00AC6950">
      <w:pPr>
        <w:spacing w:before="120" w:after="120"/>
        <w:ind w:left="851" w:right="902"/>
        <w:jc w:val="both"/>
        <w:rPr>
          <w:rFonts w:ascii="Palatino Linotype" w:hAnsi="Palatino Linotype"/>
          <w:i/>
          <w:sz w:val="22"/>
          <w:szCs w:val="22"/>
        </w:rPr>
      </w:pPr>
      <w:r w:rsidRPr="00B37AED">
        <w:rPr>
          <w:rFonts w:ascii="Palatino Linotype" w:hAnsi="Palatino Linotype"/>
          <w:b/>
          <w:i/>
          <w:sz w:val="22"/>
          <w:szCs w:val="22"/>
        </w:rPr>
        <w:t>VIII.</w:t>
      </w:r>
      <w:r w:rsidRPr="00B37AED">
        <w:rPr>
          <w:rFonts w:ascii="Palatino Linotype" w:hAnsi="Palatino Linotype"/>
          <w:i/>
          <w:sz w:val="22"/>
          <w:szCs w:val="22"/>
        </w:rPr>
        <w:t xml:space="preserve"> </w:t>
      </w:r>
      <w:r w:rsidRPr="00B37AED">
        <w:rPr>
          <w:rFonts w:ascii="Palatino Linotype" w:hAnsi="Palatino Linotype"/>
          <w:b/>
          <w:i/>
          <w:sz w:val="22"/>
          <w:szCs w:val="22"/>
        </w:rPr>
        <w:t>Realizar, supervisar y aprobar estudios, proyectos y obras que construyan o amplíen las redes de</w:t>
      </w:r>
      <w:r w:rsidRPr="00B37AED">
        <w:rPr>
          <w:rFonts w:ascii="Palatino Linotype" w:hAnsi="Palatino Linotype"/>
          <w:i/>
          <w:sz w:val="22"/>
          <w:szCs w:val="22"/>
        </w:rPr>
        <w:t xml:space="preserve"> Distribución de agua potable, </w:t>
      </w:r>
      <w:r w:rsidRPr="00B37AED">
        <w:rPr>
          <w:rFonts w:ascii="Palatino Linotype" w:hAnsi="Palatino Linotype"/>
          <w:b/>
          <w:i/>
          <w:sz w:val="22"/>
          <w:szCs w:val="22"/>
        </w:rPr>
        <w:t>alcantarillado y saneamiento</w:t>
      </w:r>
      <w:r w:rsidRPr="00B37AED">
        <w:rPr>
          <w:rFonts w:ascii="Palatino Linotype" w:hAnsi="Palatino Linotype"/>
          <w:i/>
          <w:sz w:val="22"/>
          <w:szCs w:val="22"/>
        </w:rPr>
        <w:t>;</w:t>
      </w:r>
    </w:p>
    <w:p w:rsidR="007214C3" w:rsidRPr="00B37AED" w:rsidRDefault="007214C3" w:rsidP="00AC6950">
      <w:pPr>
        <w:spacing w:before="120" w:after="120"/>
        <w:ind w:left="851" w:right="902"/>
        <w:jc w:val="both"/>
        <w:rPr>
          <w:rFonts w:ascii="Palatino Linotype" w:hAnsi="Palatino Linotype"/>
          <w:i/>
          <w:sz w:val="22"/>
          <w:szCs w:val="22"/>
        </w:rPr>
      </w:pPr>
      <w:r w:rsidRPr="00B37AED">
        <w:rPr>
          <w:rFonts w:ascii="Palatino Linotype" w:hAnsi="Palatino Linotype"/>
          <w:i/>
          <w:sz w:val="22"/>
          <w:szCs w:val="22"/>
        </w:rPr>
        <w:t>…</w:t>
      </w:r>
    </w:p>
    <w:p w:rsidR="007214C3" w:rsidRPr="00B37AED" w:rsidRDefault="007214C3" w:rsidP="00AC6950">
      <w:pPr>
        <w:spacing w:before="120" w:after="120"/>
        <w:ind w:left="851" w:right="902"/>
        <w:jc w:val="both"/>
        <w:rPr>
          <w:rFonts w:ascii="Palatino Linotype" w:hAnsi="Palatino Linotype"/>
          <w:i/>
          <w:sz w:val="22"/>
          <w:szCs w:val="22"/>
        </w:rPr>
      </w:pPr>
      <w:r w:rsidRPr="00B37AED">
        <w:rPr>
          <w:rFonts w:ascii="Palatino Linotype" w:hAnsi="Palatino Linotype"/>
          <w:b/>
          <w:i/>
          <w:sz w:val="22"/>
          <w:szCs w:val="22"/>
        </w:rPr>
        <w:t>XIV.</w:t>
      </w:r>
      <w:r w:rsidRPr="00B37AED">
        <w:rPr>
          <w:rFonts w:ascii="Palatino Linotype" w:hAnsi="Palatino Linotype"/>
          <w:i/>
          <w:sz w:val="22"/>
          <w:szCs w:val="22"/>
        </w:rPr>
        <w:t xml:space="preserve"> Implantar y operar sistemas de tratamiento de aguas residuales de conformidad con las Normas Técnicas Ecológicas aplicables;</w:t>
      </w:r>
    </w:p>
    <w:p w:rsidR="007214C3" w:rsidRPr="00B37AED" w:rsidRDefault="007214C3" w:rsidP="00AC6950">
      <w:pPr>
        <w:spacing w:before="120" w:after="120"/>
        <w:ind w:left="851" w:right="902"/>
        <w:jc w:val="both"/>
        <w:rPr>
          <w:rFonts w:ascii="Palatino Linotype" w:hAnsi="Palatino Linotype"/>
          <w:i/>
          <w:sz w:val="22"/>
          <w:szCs w:val="22"/>
        </w:rPr>
      </w:pPr>
      <w:r w:rsidRPr="00B37AED">
        <w:rPr>
          <w:rFonts w:ascii="Palatino Linotype" w:hAnsi="Palatino Linotype"/>
          <w:i/>
          <w:sz w:val="22"/>
          <w:szCs w:val="22"/>
        </w:rPr>
        <w:t>…</w:t>
      </w:r>
    </w:p>
    <w:p w:rsidR="007214C3" w:rsidRPr="00B37AED" w:rsidRDefault="007214C3" w:rsidP="00AC6950">
      <w:pPr>
        <w:spacing w:before="120" w:after="120"/>
        <w:ind w:left="851" w:right="902"/>
        <w:jc w:val="both"/>
        <w:rPr>
          <w:rFonts w:ascii="Palatino Linotype" w:hAnsi="Palatino Linotype"/>
          <w:i/>
          <w:sz w:val="22"/>
          <w:szCs w:val="22"/>
        </w:rPr>
      </w:pPr>
      <w:r w:rsidRPr="00B37AED">
        <w:rPr>
          <w:rFonts w:ascii="Palatino Linotype" w:hAnsi="Palatino Linotype"/>
          <w:b/>
          <w:i/>
          <w:sz w:val="22"/>
          <w:szCs w:val="22"/>
        </w:rPr>
        <w:t>XX. Realizar visitas de verificación de consumo y/o funcionamiento del sistema.</w:t>
      </w:r>
      <w:r w:rsidRPr="00B37AED">
        <w:rPr>
          <w:rFonts w:ascii="Palatino Linotype" w:hAnsi="Palatino Linotype"/>
          <w:i/>
          <w:sz w:val="22"/>
          <w:szCs w:val="22"/>
        </w:rPr>
        <w:t xml:space="preserve"> En caso de ser domicilio particular, se requerirá solicitud o permiso del usuario;</w:t>
      </w:r>
    </w:p>
    <w:p w:rsidR="007214C3" w:rsidRPr="00B37AED" w:rsidRDefault="007214C3" w:rsidP="00AC6950">
      <w:pPr>
        <w:spacing w:before="120" w:after="120"/>
        <w:ind w:left="851" w:right="902"/>
        <w:jc w:val="both"/>
        <w:rPr>
          <w:rFonts w:ascii="Palatino Linotype" w:hAnsi="Palatino Linotype"/>
          <w:i/>
          <w:sz w:val="22"/>
          <w:szCs w:val="22"/>
        </w:rPr>
      </w:pPr>
      <w:r w:rsidRPr="00B37AED">
        <w:rPr>
          <w:rFonts w:ascii="Palatino Linotype" w:hAnsi="Palatino Linotype"/>
          <w:i/>
          <w:sz w:val="22"/>
          <w:szCs w:val="22"/>
        </w:rPr>
        <w:t>…</w:t>
      </w:r>
    </w:p>
    <w:p w:rsidR="007214C3" w:rsidRPr="00B37AED" w:rsidRDefault="007214C3" w:rsidP="00AC6950">
      <w:pPr>
        <w:spacing w:before="120" w:after="120"/>
        <w:ind w:left="851" w:right="902"/>
        <w:jc w:val="both"/>
        <w:rPr>
          <w:rFonts w:ascii="Palatino Linotype" w:hAnsi="Palatino Linotype"/>
          <w:b/>
          <w:i/>
          <w:sz w:val="22"/>
          <w:szCs w:val="22"/>
        </w:rPr>
      </w:pPr>
      <w:r w:rsidRPr="00B37AED">
        <w:rPr>
          <w:rFonts w:ascii="Palatino Linotype" w:hAnsi="Palatino Linotype"/>
          <w:i/>
          <w:sz w:val="22"/>
          <w:szCs w:val="22"/>
        </w:rPr>
        <w:t xml:space="preserve">XXII. </w:t>
      </w:r>
      <w:r w:rsidRPr="00B37AED">
        <w:rPr>
          <w:rFonts w:ascii="Palatino Linotype" w:hAnsi="Palatino Linotype"/>
          <w:b/>
          <w:i/>
          <w:sz w:val="22"/>
          <w:szCs w:val="22"/>
        </w:rPr>
        <w:t xml:space="preserve">Convenir </w:t>
      </w:r>
      <w:r w:rsidRPr="00B37AED">
        <w:rPr>
          <w:rFonts w:ascii="Palatino Linotype" w:hAnsi="Palatino Linotype"/>
          <w:i/>
          <w:sz w:val="22"/>
          <w:szCs w:val="22"/>
        </w:rPr>
        <w:t xml:space="preserve">con autoridades federales, estatales o municipales, con otros Organismos de uno o varios Municipios, con organizaciones comunitarias y particulares </w:t>
      </w:r>
      <w:r w:rsidRPr="00B37AED">
        <w:rPr>
          <w:rFonts w:ascii="Palatino Linotype" w:hAnsi="Palatino Linotype"/>
          <w:b/>
          <w:i/>
          <w:sz w:val="22"/>
          <w:szCs w:val="22"/>
        </w:rPr>
        <w:t>la realización conjunta de acciones u obras para la prestación de servicio de</w:t>
      </w:r>
      <w:r w:rsidRPr="00B37AED">
        <w:rPr>
          <w:rFonts w:ascii="Palatino Linotype" w:hAnsi="Palatino Linotype"/>
          <w:i/>
          <w:sz w:val="22"/>
          <w:szCs w:val="22"/>
        </w:rPr>
        <w:t xml:space="preserve"> agua potable, </w:t>
      </w:r>
      <w:r w:rsidRPr="00B37AED">
        <w:rPr>
          <w:rFonts w:ascii="Palatino Linotype" w:hAnsi="Palatino Linotype"/>
          <w:b/>
          <w:i/>
          <w:sz w:val="22"/>
          <w:szCs w:val="22"/>
        </w:rPr>
        <w:t>alcantarillado y saneamiento, así como la asunción y operación de los sistemas;</w:t>
      </w:r>
    </w:p>
    <w:p w:rsidR="007214C3" w:rsidRPr="00B37AED" w:rsidRDefault="007214C3" w:rsidP="00AC6950">
      <w:pPr>
        <w:spacing w:before="120" w:after="120"/>
        <w:ind w:left="851" w:right="902"/>
        <w:jc w:val="both"/>
        <w:rPr>
          <w:rFonts w:ascii="Palatino Linotype" w:hAnsi="Palatino Linotype"/>
          <w:i/>
          <w:sz w:val="22"/>
          <w:szCs w:val="22"/>
        </w:rPr>
      </w:pPr>
      <w:r w:rsidRPr="00B37AED">
        <w:rPr>
          <w:rFonts w:ascii="Palatino Linotype" w:hAnsi="Palatino Linotype"/>
          <w:i/>
          <w:sz w:val="22"/>
          <w:szCs w:val="22"/>
        </w:rPr>
        <w:t>…</w:t>
      </w:r>
    </w:p>
    <w:p w:rsidR="007214C3" w:rsidRPr="00B37AED" w:rsidRDefault="007214C3" w:rsidP="00AC6950">
      <w:pPr>
        <w:spacing w:before="120" w:after="120"/>
        <w:ind w:left="851" w:right="902"/>
        <w:jc w:val="both"/>
        <w:rPr>
          <w:rFonts w:ascii="Palatino Linotype" w:hAnsi="Palatino Linotype" w:cs="Arial"/>
          <w:i/>
          <w:sz w:val="22"/>
          <w:szCs w:val="22"/>
        </w:rPr>
      </w:pPr>
      <w:r w:rsidRPr="00B37AED">
        <w:rPr>
          <w:rFonts w:ascii="Palatino Linotype" w:hAnsi="Palatino Linotype"/>
          <w:i/>
          <w:sz w:val="22"/>
          <w:szCs w:val="22"/>
        </w:rPr>
        <w:t>XXVI. En general, todas aquellas atribuciones que en materia de prestación de los servicios del agua potable, alcantarillado y saneamiento le otorgue el H. Ayuntamiento y otras disposiciones legales en la materia.</w:t>
      </w:r>
      <w:r w:rsidR="004E00AC" w:rsidRPr="00B37AED">
        <w:rPr>
          <w:rFonts w:ascii="Palatino Linotype" w:hAnsi="Palatino Linotype"/>
          <w:i/>
          <w:sz w:val="22"/>
          <w:szCs w:val="22"/>
        </w:rPr>
        <w:t>”</w:t>
      </w:r>
    </w:p>
    <w:p w:rsidR="00817DCC" w:rsidRPr="00B37AED" w:rsidRDefault="0021733A" w:rsidP="00414E88">
      <w:pPr>
        <w:spacing w:before="240" w:after="240" w:line="360" w:lineRule="auto"/>
        <w:jc w:val="both"/>
        <w:rPr>
          <w:rFonts w:ascii="Palatino Linotype" w:hAnsi="Palatino Linotype" w:cs="Arial"/>
        </w:rPr>
      </w:pPr>
      <w:r w:rsidRPr="00B37AED">
        <w:rPr>
          <w:rFonts w:ascii="Palatino Linotype" w:hAnsi="Palatino Linotype" w:cs="Arial"/>
        </w:rPr>
        <w:t>Bajo este tenor,</w:t>
      </w:r>
      <w:r w:rsidR="00817DCC" w:rsidRPr="00B37AED">
        <w:rPr>
          <w:rFonts w:ascii="Palatino Linotype" w:hAnsi="Palatino Linotype" w:cs="Arial"/>
        </w:rPr>
        <w:t xml:space="preserve"> se puntualiza que el área que proporcionó la respuesta cuenta con las facultades para generar, administrar o poseer la información materia de la solicitud, </w:t>
      </w:r>
      <w:r w:rsidR="00FA7E08" w:rsidRPr="00B37AED">
        <w:rPr>
          <w:rFonts w:ascii="Palatino Linotype" w:hAnsi="Palatino Linotype" w:cs="Arial"/>
        </w:rPr>
        <w:t xml:space="preserve">no obstante, </w:t>
      </w:r>
      <w:r w:rsidR="00942093" w:rsidRPr="00B37AED">
        <w:rPr>
          <w:rFonts w:ascii="Palatino Linotype" w:hAnsi="Palatino Linotype" w:cs="Arial"/>
        </w:rPr>
        <w:t>la misma</w:t>
      </w:r>
      <w:r w:rsidR="00FA7E08" w:rsidRPr="00B37AED">
        <w:rPr>
          <w:rFonts w:ascii="Palatino Linotype" w:hAnsi="Palatino Linotype" w:cs="Arial"/>
        </w:rPr>
        <w:t xml:space="preserve"> colma parcialmente el derecho de acceso de la parte solicitante, en virtud de que únicamente se proporcionó información relativa a la ubicación de los puntos de descarga y los vasos reguladores, como se observa a continuación:</w:t>
      </w:r>
    </w:p>
    <w:p w:rsidR="00FA7E08" w:rsidRPr="00B37AED" w:rsidRDefault="00942093" w:rsidP="00414E88">
      <w:pPr>
        <w:spacing w:before="240" w:after="240" w:line="360" w:lineRule="auto"/>
        <w:jc w:val="both"/>
        <w:rPr>
          <w:rFonts w:ascii="Palatino Linotype" w:hAnsi="Palatino Linotype" w:cs="Arial"/>
        </w:rPr>
      </w:pPr>
      <w:r w:rsidRPr="00B37AED">
        <w:rPr>
          <w:noProof/>
          <w:lang w:val="es-MX" w:eastAsia="es-MX"/>
        </w:rPr>
        <w:lastRenderedPageBreak/>
        <mc:AlternateContent>
          <mc:Choice Requires="wps">
            <w:drawing>
              <wp:anchor distT="0" distB="0" distL="114300" distR="114300" simplePos="0" relativeHeight="251691008" behindDoc="0" locked="0" layoutInCell="1" allowOverlap="1">
                <wp:simplePos x="0" y="0"/>
                <wp:positionH relativeFrom="column">
                  <wp:posOffset>-79375</wp:posOffset>
                </wp:positionH>
                <wp:positionV relativeFrom="paragraph">
                  <wp:posOffset>476453</wp:posOffset>
                </wp:positionV>
                <wp:extent cx="160020" cy="945661"/>
                <wp:effectExtent l="57150" t="38100" r="49530" b="102235"/>
                <wp:wrapNone/>
                <wp:docPr id="38" name="Abrir llave 38"/>
                <wp:cNvGraphicFramePr/>
                <a:graphic xmlns:a="http://schemas.openxmlformats.org/drawingml/2006/main">
                  <a:graphicData uri="http://schemas.microsoft.com/office/word/2010/wordprocessingShape">
                    <wps:wsp>
                      <wps:cNvSpPr/>
                      <wps:spPr>
                        <a:xfrm>
                          <a:off x="0" y="0"/>
                          <a:ext cx="160020" cy="945661"/>
                        </a:xfrm>
                        <a:prstGeom prst="leftBrac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EF93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8" o:spid="_x0000_s1026" type="#_x0000_t87" style="position:absolute;margin-left:-6.25pt;margin-top:37.5pt;width:12.6pt;height:74.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" adj="305" strokecolor="#c00000" strokeweight="2pt">
                <v:shadow on="t" color="black" opacity="24903f" origin=",.5" offset="0,.55556mm"/>
              </v:shape>
            </w:pict>
          </mc:Fallback>
        </mc:AlternateContent>
      </w:r>
      <w:r w:rsidRPr="00B37AED">
        <w:rPr>
          <w:noProof/>
          <w:lang w:val="es-MX" w:eastAsia="es-MX"/>
        </w:rPr>
        <mc:AlternateContent>
          <mc:Choice Requires="wps">
            <w:drawing>
              <wp:anchor distT="0" distB="0" distL="114300" distR="114300" simplePos="0" relativeHeight="251693056" behindDoc="0" locked="0" layoutInCell="1" allowOverlap="1" wp14:anchorId="09567442" wp14:editId="54B6B382">
                <wp:simplePos x="0" y="0"/>
                <wp:positionH relativeFrom="column">
                  <wp:posOffset>-71755</wp:posOffset>
                </wp:positionH>
                <wp:positionV relativeFrom="paragraph">
                  <wp:posOffset>1526003</wp:posOffset>
                </wp:positionV>
                <wp:extent cx="160394" cy="402492"/>
                <wp:effectExtent l="57150" t="38100" r="49530" b="93345"/>
                <wp:wrapNone/>
                <wp:docPr id="39" name="Abrir llave 39"/>
                <wp:cNvGraphicFramePr/>
                <a:graphic xmlns:a="http://schemas.openxmlformats.org/drawingml/2006/main">
                  <a:graphicData uri="http://schemas.microsoft.com/office/word/2010/wordprocessingShape">
                    <wps:wsp>
                      <wps:cNvSpPr/>
                      <wps:spPr>
                        <a:xfrm>
                          <a:off x="0" y="0"/>
                          <a:ext cx="160394" cy="402492"/>
                        </a:xfrm>
                        <a:prstGeom prst="leftBrac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1CA98" id="Abrir llave 39" o:spid="_x0000_s1026" type="#_x0000_t87" style="position:absolute;margin-left:-5.65pt;margin-top:120.15pt;width:12.65pt;height:3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" adj="717" strokecolor="#c00000" strokeweight="2pt">
                <v:shadow on="t" color="black" opacity="24903f" origin=",.5" offset="0,.55556mm"/>
              </v:shape>
            </w:pict>
          </mc:Fallback>
        </mc:AlternateContent>
      </w:r>
      <w:r w:rsidRPr="00B37AED">
        <w:rPr>
          <w:noProof/>
          <w:lang w:val="es-MX" w:eastAsia="es-MX"/>
        </w:rPr>
        <w:drawing>
          <wp:inline distT="0" distB="0" distL="0" distR="0" wp14:anchorId="4E60CB76" wp14:editId="726A424F">
            <wp:extent cx="5616468" cy="2016000"/>
            <wp:effectExtent l="0" t="0" r="381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055" t="50594" r="36452" b="29307"/>
                    <a:stretch/>
                  </pic:blipFill>
                  <pic:spPr bwMode="auto">
                    <a:xfrm>
                      <a:off x="0" y="0"/>
                      <a:ext cx="5616468" cy="2016000"/>
                    </a:xfrm>
                    <a:prstGeom prst="rect">
                      <a:avLst/>
                    </a:prstGeom>
                    <a:ln>
                      <a:noFill/>
                    </a:ln>
                    <a:extLst>
                      <a:ext uri="{53640926-AAD7-44D8-BBD7-CCE9431645EC}">
                        <a14:shadowObscured xmlns:a14="http://schemas.microsoft.com/office/drawing/2010/main"/>
                      </a:ext>
                    </a:extLst>
                  </pic:spPr>
                </pic:pic>
              </a:graphicData>
            </a:graphic>
          </wp:inline>
        </w:drawing>
      </w:r>
    </w:p>
    <w:p w:rsidR="00942093" w:rsidRPr="00B37AED" w:rsidRDefault="00942093" w:rsidP="00942093">
      <w:pPr>
        <w:spacing w:before="240" w:after="240" w:line="360" w:lineRule="auto"/>
        <w:jc w:val="both"/>
        <w:rPr>
          <w:rFonts w:ascii="Palatino Linotype" w:hAnsi="Palatino Linotype" w:cs="Arial"/>
          <w:bCs/>
          <w:szCs w:val="22"/>
        </w:rPr>
      </w:pPr>
      <w:r w:rsidRPr="00B37AED">
        <w:rPr>
          <w:rFonts w:ascii="Palatino Linotype" w:hAnsi="Palatino Linotype" w:cs="Arial"/>
        </w:rPr>
        <w:t xml:space="preserve">En este sentido, </w:t>
      </w:r>
      <w:r w:rsidRPr="00B37AED">
        <w:rPr>
          <w:rFonts w:ascii="Palatino Linotype" w:hAnsi="Palatino Linotype" w:cs="Arial"/>
          <w:bCs/>
          <w:szCs w:val="22"/>
        </w:rPr>
        <w:t xml:space="preserve">se destaca que al haber existido un pronunciamiento por parte del Sujeto Obligado que versa sobre la materia de la solicitud, este Órgano Garante no está facultado para manifestarse sobre la veracidad de lo presentado por parte de éste, pues no existe precepto legal alguno en la Ley de la materia que lo faculte para ello. </w:t>
      </w:r>
    </w:p>
    <w:p w:rsidR="00942093" w:rsidRPr="00B37AED" w:rsidRDefault="00942093" w:rsidP="00942093">
      <w:pPr>
        <w:spacing w:before="240" w:after="240" w:line="360" w:lineRule="auto"/>
        <w:jc w:val="both"/>
        <w:rPr>
          <w:rFonts w:ascii="Palatino Linotype" w:hAnsi="Palatino Linotype"/>
        </w:rPr>
      </w:pPr>
      <w:r w:rsidRPr="00B37AED">
        <w:rPr>
          <w:rFonts w:ascii="Palatino Linotype" w:hAnsi="Palatino Linotype" w:cs="Arial"/>
        </w:rPr>
        <w:t>Lo anterior se sustenta con lo plasmado en el criterio</w:t>
      </w:r>
      <w:r w:rsidRPr="00B37AED">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942093" w:rsidRPr="00B37AED" w:rsidRDefault="00942093" w:rsidP="00942093">
      <w:pPr>
        <w:spacing w:before="240" w:after="240"/>
        <w:ind w:left="993" w:right="1041"/>
        <w:jc w:val="both"/>
        <w:rPr>
          <w:rFonts w:ascii="Palatino Linotype" w:hAnsi="Palatino Linotype"/>
          <w:i/>
          <w:sz w:val="22"/>
          <w:szCs w:val="22"/>
        </w:rPr>
      </w:pPr>
      <w:r w:rsidRPr="00B37AED">
        <w:rPr>
          <w:rFonts w:ascii="Palatino Linotype" w:hAnsi="Palatino Linotype"/>
          <w:i/>
          <w:sz w:val="22"/>
          <w:szCs w:val="22"/>
        </w:rPr>
        <w:t>“</w:t>
      </w:r>
      <w:r w:rsidRPr="00B37AED">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B37AED">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w:t>
      </w:r>
      <w:r w:rsidRPr="00B37AED">
        <w:rPr>
          <w:rFonts w:ascii="Palatino Linotype" w:hAnsi="Palatino Linotype"/>
          <w:i/>
          <w:sz w:val="22"/>
          <w:szCs w:val="22"/>
        </w:rPr>
        <w:lastRenderedPageBreak/>
        <w:t>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07891" w:rsidRPr="00B37AED" w:rsidRDefault="00817DCC" w:rsidP="00414E88">
      <w:pPr>
        <w:spacing w:before="240" w:after="240" w:line="360" w:lineRule="auto"/>
        <w:jc w:val="both"/>
        <w:rPr>
          <w:rFonts w:ascii="Palatino Linotype" w:hAnsi="Palatino Linotype" w:cs="Arial"/>
        </w:rPr>
      </w:pPr>
      <w:r w:rsidRPr="00B37AED">
        <w:rPr>
          <w:rFonts w:ascii="Palatino Linotype" w:hAnsi="Palatino Linotype" w:cs="Arial"/>
        </w:rPr>
        <w:t>Ahora bien</w:t>
      </w:r>
      <w:r w:rsidR="00F76402" w:rsidRPr="00B37AED">
        <w:rPr>
          <w:rFonts w:ascii="Palatino Linotype" w:hAnsi="Palatino Linotype" w:cs="Arial"/>
        </w:rPr>
        <w:t xml:space="preserve">, respecto </w:t>
      </w:r>
      <w:r w:rsidR="00942093" w:rsidRPr="00B37AED">
        <w:rPr>
          <w:rFonts w:ascii="Palatino Linotype" w:hAnsi="Palatino Linotype" w:cs="Arial"/>
        </w:rPr>
        <w:t>la información relativa a</w:t>
      </w:r>
      <w:r w:rsidR="00F76402" w:rsidRPr="00B37AED">
        <w:rPr>
          <w:rFonts w:ascii="Palatino Linotype" w:hAnsi="Palatino Linotype" w:cs="Arial"/>
        </w:rPr>
        <w:t xml:space="preserve"> los canales de drenaje que existen en el</w:t>
      </w:r>
      <w:r w:rsidR="0021733A" w:rsidRPr="00B37AED">
        <w:rPr>
          <w:rFonts w:ascii="Palatino Linotype" w:hAnsi="Palatino Linotype" w:cs="Arial"/>
        </w:rPr>
        <w:t xml:space="preserve"> </w:t>
      </w:r>
      <w:r w:rsidR="00942093" w:rsidRPr="00B37AED">
        <w:rPr>
          <w:rFonts w:ascii="Palatino Linotype" w:hAnsi="Palatino Linotype" w:cs="Arial"/>
        </w:rPr>
        <w:t xml:space="preserve">municipio, </w:t>
      </w:r>
      <w:r w:rsidR="00E5194F" w:rsidRPr="00B37AED">
        <w:rPr>
          <w:rFonts w:ascii="Palatino Linotype" w:hAnsi="Palatino Linotype" w:cs="Arial"/>
        </w:rPr>
        <w:t>se precisa</w:t>
      </w:r>
      <w:r w:rsidR="0021733A" w:rsidRPr="00B37AED">
        <w:rPr>
          <w:rFonts w:ascii="Palatino Linotype" w:hAnsi="Palatino Linotype" w:cs="Arial"/>
        </w:rPr>
        <w:t xml:space="preserve"> que si bien el sujeto obligado argumentó a través de su informe justificado que no cuenta con la información solicitada en virtud de que la misma no obra en sus archivos, pues en la entrega</w:t>
      </w:r>
      <w:r w:rsidR="001B1ED2" w:rsidRPr="00B37AED">
        <w:rPr>
          <w:rFonts w:ascii="Palatino Linotype" w:hAnsi="Palatino Linotype" w:cs="Arial"/>
        </w:rPr>
        <w:t>-</w:t>
      </w:r>
      <w:r w:rsidR="0021733A" w:rsidRPr="00B37AED">
        <w:rPr>
          <w:rFonts w:ascii="Palatino Linotype" w:hAnsi="Palatino Linotype" w:cs="Arial"/>
        </w:rPr>
        <w:t xml:space="preserve">recepción que efectuó la administración </w:t>
      </w:r>
      <w:r w:rsidR="001B1ED2" w:rsidRPr="00B37AED">
        <w:rPr>
          <w:rFonts w:ascii="Palatino Linotype" w:hAnsi="Palatino Linotype" w:cs="Arial"/>
        </w:rPr>
        <w:t>anterior no se proporcionó</w:t>
      </w:r>
      <w:r w:rsidR="004A0CF0" w:rsidRPr="00B37AED">
        <w:rPr>
          <w:rFonts w:ascii="Palatino Linotype" w:hAnsi="Palatino Linotype" w:cs="Arial"/>
        </w:rPr>
        <w:t xml:space="preserve"> -anexando copia de las observaciones que se realizaron en su momento-, así mismo la información se solicitó a la jefatura de archivo municipal, área que negó poseer documento que se relacionara con la</w:t>
      </w:r>
      <w:r w:rsidR="00371F57" w:rsidRPr="00B37AED">
        <w:rPr>
          <w:rFonts w:ascii="Palatino Linotype" w:hAnsi="Palatino Linotype" w:cs="Arial"/>
        </w:rPr>
        <w:t xml:space="preserve"> materia de la solicitud, lo cierto es que </w:t>
      </w:r>
      <w:r w:rsidR="00BB2CB4" w:rsidRPr="00B37AED">
        <w:rPr>
          <w:rFonts w:ascii="Palatino Linotype" w:hAnsi="Palatino Linotype" w:cs="Arial"/>
        </w:rPr>
        <w:t>las obser</w:t>
      </w:r>
      <w:r w:rsidR="00510DE2" w:rsidRPr="00B37AED">
        <w:rPr>
          <w:rFonts w:ascii="Palatino Linotype" w:hAnsi="Palatino Linotype" w:cs="Arial"/>
        </w:rPr>
        <w:t xml:space="preserve">vaciones contenidas en el documento proporcionado por el sujeto obligado, hacen referencia a los planos generales de la ubicación de las fuentes de abastecimiento, de las redes de conducción de cada pozo y rebombeo a </w:t>
      </w:r>
      <w:r w:rsidR="00D07891" w:rsidRPr="00B37AED">
        <w:rPr>
          <w:rFonts w:ascii="Palatino Linotype" w:hAnsi="Palatino Linotype" w:cs="Arial"/>
        </w:rPr>
        <w:t>depósitos, así como de las redes de distribución y la especificación de la localización de las válvulas y características de las mismas, denotándose que dichas observaciones corresponden al sistema de agua potable, y no al sistema de drenaje y alcantarillado, de tal manera que la información proporcionada no corresponde con lo solicitado.</w:t>
      </w:r>
    </w:p>
    <w:p w:rsidR="00AC6950" w:rsidRPr="00B37AED" w:rsidRDefault="00D07891" w:rsidP="00414E88">
      <w:pPr>
        <w:spacing w:before="240" w:after="240" w:line="360" w:lineRule="auto"/>
        <w:jc w:val="both"/>
        <w:rPr>
          <w:rFonts w:ascii="Palatino Linotype" w:hAnsi="Palatino Linotype" w:cs="Arial"/>
        </w:rPr>
      </w:pPr>
      <w:r w:rsidRPr="00B37AED">
        <w:rPr>
          <w:rFonts w:ascii="Palatino Linotype" w:hAnsi="Palatino Linotype" w:cs="Arial"/>
        </w:rPr>
        <w:t xml:space="preserve">Por otro lado, tomando en consideración la documentación analizada para efectuar el presente estudio, se estima que el sujeto obligado </w:t>
      </w:r>
      <w:r w:rsidR="00371F57" w:rsidRPr="00B37AED">
        <w:rPr>
          <w:rFonts w:ascii="Palatino Linotype" w:hAnsi="Palatino Linotype" w:cs="Arial"/>
        </w:rPr>
        <w:t>en el ejercicio de las atribuciones que le confieren los ordenamientos citados</w:t>
      </w:r>
      <w:r w:rsidRPr="00B37AED">
        <w:rPr>
          <w:rFonts w:ascii="Palatino Linotype" w:hAnsi="Palatino Linotype" w:cs="Arial"/>
        </w:rPr>
        <w:t xml:space="preserve"> con antelación</w:t>
      </w:r>
      <w:r w:rsidR="003C6307" w:rsidRPr="00B37AED">
        <w:rPr>
          <w:rFonts w:ascii="Palatino Linotype" w:hAnsi="Palatino Linotype" w:cs="Arial"/>
        </w:rPr>
        <w:t>, pudo haber generado documentos</w:t>
      </w:r>
      <w:r w:rsidR="00371F57" w:rsidRPr="00B37AED">
        <w:rPr>
          <w:rFonts w:ascii="Palatino Linotype" w:hAnsi="Palatino Linotype" w:cs="Arial"/>
        </w:rPr>
        <w:t xml:space="preserve"> que pudiera</w:t>
      </w:r>
      <w:r w:rsidR="003C6307" w:rsidRPr="00B37AED">
        <w:rPr>
          <w:rFonts w:ascii="Palatino Linotype" w:hAnsi="Palatino Linotype" w:cs="Arial"/>
        </w:rPr>
        <w:t>n</w:t>
      </w:r>
      <w:r w:rsidR="00371F57" w:rsidRPr="00B37AED">
        <w:rPr>
          <w:rFonts w:ascii="Palatino Linotype" w:hAnsi="Palatino Linotype" w:cs="Arial"/>
        </w:rPr>
        <w:t xml:space="preserve"> satisfacer la solicitud</w:t>
      </w:r>
      <w:r w:rsidR="00ED17F6" w:rsidRPr="00B37AED">
        <w:rPr>
          <w:rFonts w:ascii="Palatino Linotype" w:hAnsi="Palatino Linotype" w:cs="Arial"/>
        </w:rPr>
        <w:t xml:space="preserve"> del particular</w:t>
      </w:r>
      <w:r w:rsidR="00E76997" w:rsidRPr="00B37AED">
        <w:rPr>
          <w:rFonts w:ascii="Palatino Linotype" w:hAnsi="Palatino Linotype" w:cs="Arial"/>
        </w:rPr>
        <w:t xml:space="preserve"> en los que conste la localización de los canales de drenaje</w:t>
      </w:r>
      <w:r w:rsidR="003C6307" w:rsidRPr="00B37AED">
        <w:rPr>
          <w:rFonts w:ascii="Palatino Linotype" w:hAnsi="Palatino Linotype" w:cs="Arial"/>
        </w:rPr>
        <w:t xml:space="preserve">, </w:t>
      </w:r>
      <w:r w:rsidR="0066623D" w:rsidRPr="00B37AED">
        <w:rPr>
          <w:rFonts w:ascii="Palatino Linotype" w:hAnsi="Palatino Linotype" w:cs="Arial"/>
        </w:rPr>
        <w:t>concretamente</w:t>
      </w:r>
      <w:r w:rsidR="003C6307" w:rsidRPr="00B37AED">
        <w:rPr>
          <w:rFonts w:ascii="Palatino Linotype" w:hAnsi="Palatino Linotype" w:cs="Arial"/>
        </w:rPr>
        <w:t xml:space="preserve"> al ejercer la</w:t>
      </w:r>
      <w:r w:rsidR="0066623D" w:rsidRPr="00B37AED">
        <w:rPr>
          <w:rFonts w:ascii="Palatino Linotype" w:hAnsi="Palatino Linotype" w:cs="Arial"/>
        </w:rPr>
        <w:t>s</w:t>
      </w:r>
      <w:r w:rsidR="003C6307" w:rsidRPr="00B37AED">
        <w:rPr>
          <w:rFonts w:ascii="Palatino Linotype" w:hAnsi="Palatino Linotype" w:cs="Arial"/>
        </w:rPr>
        <w:t xml:space="preserve"> atribuci</w:t>
      </w:r>
      <w:r w:rsidR="0066623D" w:rsidRPr="00B37AED">
        <w:rPr>
          <w:rFonts w:ascii="Palatino Linotype" w:hAnsi="Palatino Linotype" w:cs="Arial"/>
        </w:rPr>
        <w:t>ones</w:t>
      </w:r>
      <w:r w:rsidR="003C6307" w:rsidRPr="00B37AED">
        <w:rPr>
          <w:rFonts w:ascii="Palatino Linotype" w:hAnsi="Palatino Linotype" w:cs="Arial"/>
        </w:rPr>
        <w:t xml:space="preserve"> de </w:t>
      </w:r>
      <w:r w:rsidR="003C6307" w:rsidRPr="00B37AED">
        <w:rPr>
          <w:rFonts w:ascii="Palatino Linotype" w:hAnsi="Palatino Linotype" w:cs="Arial"/>
          <w:i/>
        </w:rPr>
        <w:lastRenderedPageBreak/>
        <w:t xml:space="preserve">construcción de infraestructura </w:t>
      </w:r>
      <w:r w:rsidR="003C6307" w:rsidRPr="00B37AED">
        <w:rPr>
          <w:rFonts w:ascii="Palatino Linotype" w:hAnsi="Palatino Linotype" w:cs="Arial"/>
        </w:rPr>
        <w:t>para drenaje y alcantarillado</w:t>
      </w:r>
      <w:r w:rsidRPr="00B37AED">
        <w:rPr>
          <w:rFonts w:ascii="Palatino Linotype" w:hAnsi="Palatino Linotype" w:cs="Arial"/>
        </w:rPr>
        <w:t xml:space="preserve"> del municipio</w:t>
      </w:r>
      <w:r w:rsidR="003C6307" w:rsidRPr="00B37AED">
        <w:rPr>
          <w:rFonts w:ascii="Palatino Linotype" w:hAnsi="Palatino Linotype" w:cs="Arial"/>
        </w:rPr>
        <w:t xml:space="preserve">, así como su </w:t>
      </w:r>
      <w:r w:rsidR="003C6307" w:rsidRPr="00B37AED">
        <w:rPr>
          <w:rFonts w:ascii="Palatino Linotype" w:hAnsi="Palatino Linotype" w:cs="Arial"/>
          <w:i/>
        </w:rPr>
        <w:t>operación</w:t>
      </w:r>
      <w:r w:rsidR="0066623D" w:rsidRPr="00B37AED">
        <w:rPr>
          <w:rFonts w:ascii="Palatino Linotype" w:hAnsi="Palatino Linotype" w:cs="Arial"/>
          <w:i/>
        </w:rPr>
        <w:t xml:space="preserve"> </w:t>
      </w:r>
      <w:r w:rsidR="0066623D" w:rsidRPr="00B37AED">
        <w:rPr>
          <w:rFonts w:ascii="Palatino Linotype" w:hAnsi="Palatino Linotype" w:cs="Arial"/>
        </w:rPr>
        <w:t xml:space="preserve">y </w:t>
      </w:r>
      <w:r w:rsidR="0066623D" w:rsidRPr="00B37AED">
        <w:rPr>
          <w:rFonts w:ascii="Palatino Linotype" w:hAnsi="Palatino Linotype" w:cs="Arial"/>
          <w:i/>
        </w:rPr>
        <w:t xml:space="preserve">mantenimiento preventivo y correctivo </w:t>
      </w:r>
      <w:r w:rsidR="0066623D" w:rsidRPr="00B37AED">
        <w:rPr>
          <w:rFonts w:ascii="Palatino Linotype" w:hAnsi="Palatino Linotype" w:cs="Arial"/>
        </w:rPr>
        <w:t>de dicha infraestructura</w:t>
      </w:r>
      <w:r w:rsidR="00ED17F6" w:rsidRPr="00B37AED">
        <w:rPr>
          <w:rFonts w:ascii="Palatino Linotype" w:hAnsi="Palatino Linotype" w:cs="Arial"/>
        </w:rPr>
        <w:t>.</w:t>
      </w:r>
    </w:p>
    <w:p w:rsidR="00ED17F6" w:rsidRPr="00B37AED" w:rsidRDefault="00ED17F6" w:rsidP="00414E88">
      <w:pPr>
        <w:spacing w:before="240" w:after="240" w:line="360" w:lineRule="auto"/>
        <w:jc w:val="both"/>
        <w:rPr>
          <w:rFonts w:ascii="Palatino Linotype" w:hAnsi="Palatino Linotype" w:cs="Arial"/>
        </w:rPr>
      </w:pPr>
      <w:r w:rsidRPr="00B37AED">
        <w:rPr>
          <w:rFonts w:ascii="Palatino Linotype" w:hAnsi="Palatino Linotype" w:cs="Arial"/>
        </w:rPr>
        <w:t>A efecto de robustecer lo anterior, se menciona que con base en los informes primero, segundo y tercero</w:t>
      </w:r>
      <w:r w:rsidR="0066623D" w:rsidRPr="00B37AED">
        <w:rPr>
          <w:rFonts w:ascii="Palatino Linotype" w:hAnsi="Palatino Linotype" w:cs="Arial"/>
        </w:rPr>
        <w:t xml:space="preserve"> de gobierno</w:t>
      </w:r>
      <w:r w:rsidRPr="00B37AED">
        <w:rPr>
          <w:rFonts w:ascii="Palatino Linotype" w:hAnsi="Palatino Linotype" w:cs="Arial"/>
        </w:rPr>
        <w:t xml:space="preserve">, se presume que </w:t>
      </w:r>
      <w:r w:rsidR="007B2917" w:rsidRPr="00B37AED">
        <w:rPr>
          <w:rFonts w:ascii="Palatino Linotype" w:hAnsi="Palatino Linotype" w:cs="Arial"/>
        </w:rPr>
        <w:t>durante la gestión de la administración 2016</w:t>
      </w:r>
      <w:r w:rsidR="00A54482" w:rsidRPr="00B37AED">
        <w:rPr>
          <w:rFonts w:ascii="Palatino Linotype" w:hAnsi="Palatino Linotype" w:cs="Arial"/>
        </w:rPr>
        <w:t xml:space="preserve"> </w:t>
      </w:r>
      <w:r w:rsidR="007B2917" w:rsidRPr="00B37AED">
        <w:rPr>
          <w:rFonts w:ascii="Palatino Linotype" w:hAnsi="Palatino Linotype" w:cs="Arial"/>
        </w:rPr>
        <w:t>-</w:t>
      </w:r>
      <w:r w:rsidR="00A54482" w:rsidRPr="00B37AED">
        <w:rPr>
          <w:rFonts w:ascii="Palatino Linotype" w:hAnsi="Palatino Linotype" w:cs="Arial"/>
        </w:rPr>
        <w:t xml:space="preserve"> </w:t>
      </w:r>
      <w:r w:rsidR="007B2917" w:rsidRPr="00B37AED">
        <w:rPr>
          <w:rFonts w:ascii="Palatino Linotype" w:hAnsi="Palatino Linotype" w:cs="Arial"/>
        </w:rPr>
        <w:t xml:space="preserve">2018 </w:t>
      </w:r>
      <w:r w:rsidRPr="00B37AED">
        <w:rPr>
          <w:rFonts w:ascii="Palatino Linotype" w:hAnsi="Palatino Linotype" w:cs="Arial"/>
        </w:rPr>
        <w:t>se realizaron</w:t>
      </w:r>
      <w:r w:rsidR="00DC2E3C" w:rsidRPr="00B37AED">
        <w:rPr>
          <w:rFonts w:ascii="Palatino Linotype" w:hAnsi="Palatino Linotype" w:cs="Arial"/>
        </w:rPr>
        <w:t xml:space="preserve"> obras de construcción de infraestructura para drenaje y alcantarillado, </w:t>
      </w:r>
      <w:r w:rsidR="00E5194F" w:rsidRPr="00B37AED">
        <w:rPr>
          <w:rFonts w:ascii="Palatino Linotype" w:hAnsi="Palatino Linotype" w:cs="Arial"/>
        </w:rPr>
        <w:t xml:space="preserve">y se llevaron a cabo acciones de mantenimiento en las redes de drenaje, </w:t>
      </w:r>
      <w:r w:rsidR="00DC2E3C" w:rsidRPr="00B37AED">
        <w:rPr>
          <w:rFonts w:ascii="Palatino Linotype" w:hAnsi="Palatino Linotype" w:cs="Arial"/>
        </w:rPr>
        <w:t>como se demuestra a continuación:</w:t>
      </w:r>
    </w:p>
    <w:p w:rsidR="00DC2E3C" w:rsidRPr="00B37AED" w:rsidRDefault="00DC2E3C" w:rsidP="00414E88">
      <w:pPr>
        <w:spacing w:before="240" w:after="240" w:line="360" w:lineRule="auto"/>
        <w:jc w:val="both"/>
        <w:rPr>
          <w:rFonts w:ascii="Palatino Linotype" w:hAnsi="Palatino Linotype" w:cs="Arial"/>
        </w:rPr>
      </w:pPr>
      <w:r w:rsidRPr="00B37AED">
        <w:rPr>
          <w:rFonts w:ascii="Palatino Linotype" w:hAnsi="Palatino Linotype" w:cs="Arial"/>
        </w:rPr>
        <w:t>Primer Informe de Gobierno Municipal</w:t>
      </w:r>
    </w:p>
    <w:p w:rsidR="002B15D0" w:rsidRPr="00B37AED" w:rsidRDefault="007B2917" w:rsidP="007B2917">
      <w:pPr>
        <w:spacing w:before="240" w:after="240" w:line="360" w:lineRule="auto"/>
        <w:jc w:val="center"/>
        <w:rPr>
          <w:rFonts w:ascii="Palatino Linotype" w:hAnsi="Palatino Linotype" w:cs="Arial"/>
        </w:rPr>
      </w:pPr>
      <w:r w:rsidRPr="00B37AED">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109311</wp:posOffset>
                </wp:positionH>
                <wp:positionV relativeFrom="paragraph">
                  <wp:posOffset>1318260</wp:posOffset>
                </wp:positionV>
                <wp:extent cx="2459083" cy="3265"/>
                <wp:effectExtent l="38100" t="38100" r="74930" b="92075"/>
                <wp:wrapNone/>
                <wp:docPr id="9" name="Conector recto 9"/>
                <wp:cNvGraphicFramePr/>
                <a:graphic xmlns:a="http://schemas.openxmlformats.org/drawingml/2006/main">
                  <a:graphicData uri="http://schemas.microsoft.com/office/word/2010/wordprocessingShape">
                    <wps:wsp>
                      <wps:cNvCnPr/>
                      <wps:spPr>
                        <a:xfrm>
                          <a:off x="0" y="0"/>
                          <a:ext cx="2459083" cy="326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80DB9D9" id="Conector recto 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6pt,103.8pt" to="202.25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" strokecolor="#c00000" strokeweight="2pt">
                <v:shadow on="t" color="black" opacity="24903f" origin=",.5" offset="0,.55556mm"/>
              </v:line>
            </w:pict>
          </mc:Fallback>
        </mc:AlternateContent>
      </w:r>
      <w:r w:rsidRPr="00B37AED">
        <w:rPr>
          <w:noProof/>
          <w:lang w:val="es-MX" w:eastAsia="es-MX"/>
        </w:rPr>
        <mc:AlternateContent>
          <mc:Choice Requires="wps">
            <w:drawing>
              <wp:anchor distT="0" distB="0" distL="114300" distR="114300" simplePos="0" relativeHeight="251665408" behindDoc="0" locked="0" layoutInCell="1" allowOverlap="1" wp14:anchorId="6997F2DA" wp14:editId="054C8F08">
                <wp:simplePos x="0" y="0"/>
                <wp:positionH relativeFrom="column">
                  <wp:posOffset>4751705</wp:posOffset>
                </wp:positionH>
                <wp:positionV relativeFrom="paragraph">
                  <wp:posOffset>1109436</wp:posOffset>
                </wp:positionV>
                <wp:extent cx="660490" cy="0"/>
                <wp:effectExtent l="57150" t="57150" r="63500" b="95250"/>
                <wp:wrapNone/>
                <wp:docPr id="7" name="Conector recto 7"/>
                <wp:cNvGraphicFramePr/>
                <a:graphic xmlns:a="http://schemas.openxmlformats.org/drawingml/2006/main">
                  <a:graphicData uri="http://schemas.microsoft.com/office/word/2010/wordprocessingShape">
                    <wps:wsp>
                      <wps:cNvCnPr/>
                      <wps:spPr>
                        <a:xfrm>
                          <a:off x="0" y="0"/>
                          <a:ext cx="660490" cy="0"/>
                        </a:xfrm>
                        <a:prstGeom prst="line">
                          <a:avLst/>
                        </a:prstGeom>
                        <a:ln w="28575">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13493" id="Conector recto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15pt,87.35pt" to="426.1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" strokecolor="#c00000" strokeweight="2.25pt">
                <v:shadow on="t" color="black" opacity="24903f" origin=",.5" offset="0,.55556mm"/>
              </v:line>
            </w:pict>
          </mc:Fallback>
        </mc:AlternateContent>
      </w:r>
      <w:r w:rsidRPr="00B37AED">
        <w:rPr>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118745</wp:posOffset>
                </wp:positionH>
                <wp:positionV relativeFrom="paragraph">
                  <wp:posOffset>940200</wp:posOffset>
                </wp:positionV>
                <wp:extent cx="4157433" cy="2941"/>
                <wp:effectExtent l="57150" t="57150" r="52705" b="92710"/>
                <wp:wrapNone/>
                <wp:docPr id="5" name="Conector recto 5"/>
                <wp:cNvGraphicFramePr/>
                <a:graphic xmlns:a="http://schemas.openxmlformats.org/drawingml/2006/main">
                  <a:graphicData uri="http://schemas.microsoft.com/office/word/2010/wordprocessingShape">
                    <wps:wsp>
                      <wps:cNvCnPr/>
                      <wps:spPr>
                        <a:xfrm flipV="1">
                          <a:off x="0" y="0"/>
                          <a:ext cx="4157433" cy="2941"/>
                        </a:xfrm>
                        <a:prstGeom prst="line">
                          <a:avLst/>
                        </a:prstGeom>
                        <a:ln w="28575">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5DC4D48" id="Conector recto 5"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9.35pt,74.05pt" to="336.7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" strokecolor="#c00000" strokeweight="2.25pt">
                <v:shadow on="t" color="black" opacity="24903f" origin=",.5" offset="0,.55556mm"/>
              </v:line>
            </w:pict>
          </mc:Fallback>
        </mc:AlternateContent>
      </w:r>
      <w:r w:rsidRPr="00B37AED">
        <w:rPr>
          <w:noProof/>
          <w:lang w:val="es-MX" w:eastAsia="es-MX"/>
        </w:rPr>
        <w:drawing>
          <wp:inline distT="0" distB="0" distL="0" distR="0" wp14:anchorId="027B0213" wp14:editId="440B4075">
            <wp:extent cx="5484713" cy="1764000"/>
            <wp:effectExtent l="0" t="0" r="190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369" t="26782" r="26353" b="45612"/>
                    <a:stretch/>
                  </pic:blipFill>
                  <pic:spPr bwMode="auto">
                    <a:xfrm>
                      <a:off x="0" y="0"/>
                      <a:ext cx="5484713" cy="1764000"/>
                    </a:xfrm>
                    <a:prstGeom prst="rect">
                      <a:avLst/>
                    </a:prstGeom>
                    <a:ln>
                      <a:noFill/>
                    </a:ln>
                    <a:extLst>
                      <a:ext uri="{53640926-AAD7-44D8-BBD7-CCE9431645EC}">
                        <a14:shadowObscured xmlns:a14="http://schemas.microsoft.com/office/drawing/2010/main"/>
                      </a:ext>
                    </a:extLst>
                  </pic:spPr>
                </pic:pic>
              </a:graphicData>
            </a:graphic>
          </wp:inline>
        </w:drawing>
      </w:r>
    </w:p>
    <w:p w:rsidR="007B2917" w:rsidRPr="00B37AED" w:rsidRDefault="007B2917" w:rsidP="007B2917">
      <w:pPr>
        <w:spacing w:before="240" w:after="240" w:line="360" w:lineRule="auto"/>
        <w:jc w:val="center"/>
        <w:rPr>
          <w:rFonts w:ascii="Palatino Linotype" w:hAnsi="Palatino Linotype" w:cs="Arial"/>
        </w:rPr>
      </w:pPr>
      <w:r w:rsidRPr="00B37AED">
        <w:rPr>
          <w:noProof/>
          <w:lang w:val="es-MX" w:eastAsia="es-MX"/>
        </w:rPr>
        <w:lastRenderedPageBreak/>
        <mc:AlternateContent>
          <mc:Choice Requires="wps">
            <w:drawing>
              <wp:anchor distT="0" distB="0" distL="114300" distR="114300" simplePos="0" relativeHeight="251668480" behindDoc="0" locked="0" layoutInCell="1" allowOverlap="1" wp14:anchorId="0891A234" wp14:editId="560866C0">
                <wp:simplePos x="0" y="0"/>
                <wp:positionH relativeFrom="column">
                  <wp:posOffset>88167</wp:posOffset>
                </wp:positionH>
                <wp:positionV relativeFrom="paragraph">
                  <wp:posOffset>1578610</wp:posOffset>
                </wp:positionV>
                <wp:extent cx="702896" cy="694593"/>
                <wp:effectExtent l="57150" t="38100" r="78740" b="86995"/>
                <wp:wrapNone/>
                <wp:docPr id="10" name="Rectángulo 10"/>
                <wp:cNvGraphicFramePr/>
                <a:graphic xmlns:a="http://schemas.openxmlformats.org/drawingml/2006/main">
                  <a:graphicData uri="http://schemas.microsoft.com/office/word/2010/wordprocessingShape">
                    <wps:wsp>
                      <wps:cNvSpPr/>
                      <wps:spPr>
                        <a:xfrm>
                          <a:off x="0" y="0"/>
                          <a:ext cx="702896" cy="694593"/>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CDD46" id="Rectángulo 10" o:spid="_x0000_s1026" style="position:absolute;margin-left:6.95pt;margin-top:124.3pt;width:55.35pt;height:54.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" filled="f" strokecolor="#c00000" strokeweight="3pt">
                <v:shadow on="t" color="black" opacity="22937f" origin=",.5" offset="0,.63889mm"/>
              </v:rect>
            </w:pict>
          </mc:Fallback>
        </mc:AlternateContent>
      </w:r>
      <w:r w:rsidRPr="00B37AED">
        <w:rPr>
          <w:noProof/>
          <w:lang w:val="es-MX" w:eastAsia="es-MX"/>
        </w:rPr>
        <w:drawing>
          <wp:inline distT="0" distB="0" distL="0" distR="0" wp14:anchorId="151F4E8B" wp14:editId="6D14F8F2">
            <wp:extent cx="5471455" cy="3276000"/>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464" t="32576" r="28464" b="16252"/>
                    <a:stretch/>
                  </pic:blipFill>
                  <pic:spPr bwMode="auto">
                    <a:xfrm>
                      <a:off x="0" y="0"/>
                      <a:ext cx="5471455" cy="3276000"/>
                    </a:xfrm>
                    <a:prstGeom prst="rect">
                      <a:avLst/>
                    </a:prstGeom>
                    <a:ln>
                      <a:noFill/>
                    </a:ln>
                    <a:extLst>
                      <a:ext uri="{53640926-AAD7-44D8-BBD7-CCE9431645EC}">
                        <a14:shadowObscured xmlns:a14="http://schemas.microsoft.com/office/drawing/2010/main"/>
                      </a:ext>
                    </a:extLst>
                  </pic:spPr>
                </pic:pic>
              </a:graphicData>
            </a:graphic>
          </wp:inline>
        </w:drawing>
      </w:r>
    </w:p>
    <w:p w:rsidR="00A54482" w:rsidRPr="00B37AED" w:rsidRDefault="00A54482" w:rsidP="00414E88">
      <w:pPr>
        <w:spacing w:before="240" w:after="240" w:line="360" w:lineRule="auto"/>
        <w:jc w:val="both"/>
        <w:rPr>
          <w:rFonts w:ascii="Palatino Linotype" w:hAnsi="Palatino Linotype" w:cs="Arial"/>
        </w:rPr>
      </w:pPr>
    </w:p>
    <w:p w:rsidR="00A54482" w:rsidRPr="00B37AED" w:rsidRDefault="00A54482" w:rsidP="00414E88">
      <w:pPr>
        <w:spacing w:before="240" w:after="240" w:line="360" w:lineRule="auto"/>
        <w:jc w:val="both"/>
        <w:rPr>
          <w:rFonts w:ascii="Palatino Linotype" w:hAnsi="Palatino Linotype" w:cs="Arial"/>
        </w:rPr>
      </w:pPr>
    </w:p>
    <w:p w:rsidR="00A54482" w:rsidRPr="00B37AED" w:rsidRDefault="00A54482" w:rsidP="00414E88">
      <w:pPr>
        <w:spacing w:before="240" w:after="240" w:line="360" w:lineRule="auto"/>
        <w:jc w:val="both"/>
        <w:rPr>
          <w:rFonts w:ascii="Palatino Linotype" w:hAnsi="Palatino Linotype" w:cs="Arial"/>
        </w:rPr>
      </w:pPr>
    </w:p>
    <w:p w:rsidR="00AC6950" w:rsidRPr="00B37AED" w:rsidRDefault="0066623D" w:rsidP="00414E88">
      <w:pPr>
        <w:spacing w:before="240" w:after="240" w:line="360" w:lineRule="auto"/>
        <w:jc w:val="both"/>
        <w:rPr>
          <w:rFonts w:ascii="Palatino Linotype" w:hAnsi="Palatino Linotype" w:cs="Arial"/>
        </w:rPr>
      </w:pPr>
      <w:r w:rsidRPr="00B37AED">
        <w:rPr>
          <w:rFonts w:ascii="Palatino Linotype" w:hAnsi="Palatino Linotype" w:cs="Arial"/>
        </w:rPr>
        <w:t>Segundo Informe de Gobierno Municipal</w:t>
      </w:r>
    </w:p>
    <w:p w:rsidR="007B2917" w:rsidRPr="00B37AED" w:rsidRDefault="008D6EA9" w:rsidP="00414E88">
      <w:pPr>
        <w:spacing w:before="240" w:after="240" w:line="360" w:lineRule="auto"/>
        <w:jc w:val="both"/>
        <w:rPr>
          <w:rFonts w:ascii="Palatino Linotype" w:hAnsi="Palatino Linotype" w:cs="Arial"/>
        </w:rPr>
      </w:pPr>
      <w:r w:rsidRPr="00B37AED">
        <w:rPr>
          <w:noProof/>
          <w:lang w:val="es-MX" w:eastAsia="es-MX"/>
        </w:rPr>
        <w:lastRenderedPageBreak/>
        <mc:AlternateContent>
          <mc:Choice Requires="wps">
            <w:drawing>
              <wp:anchor distT="0" distB="0" distL="114300" distR="114300" simplePos="0" relativeHeight="251672576" behindDoc="0" locked="0" layoutInCell="1" allowOverlap="1" wp14:anchorId="42FD42E6" wp14:editId="08FC3CDC">
                <wp:simplePos x="0" y="0"/>
                <wp:positionH relativeFrom="column">
                  <wp:posOffset>36488</wp:posOffset>
                </wp:positionH>
                <wp:positionV relativeFrom="paragraph">
                  <wp:posOffset>5187217</wp:posOffset>
                </wp:positionV>
                <wp:extent cx="2347546" cy="835270"/>
                <wp:effectExtent l="57150" t="38100" r="72390" b="98425"/>
                <wp:wrapNone/>
                <wp:docPr id="13" name="Rectángulo 13"/>
                <wp:cNvGraphicFramePr/>
                <a:graphic xmlns:a="http://schemas.openxmlformats.org/drawingml/2006/main">
                  <a:graphicData uri="http://schemas.microsoft.com/office/word/2010/wordprocessingShape">
                    <wps:wsp>
                      <wps:cNvSpPr/>
                      <wps:spPr>
                        <a:xfrm>
                          <a:off x="0" y="0"/>
                          <a:ext cx="2347546" cy="83527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E79F43" id="Rectángulo 13" o:spid="_x0000_s1026" style="position:absolute;margin-left:2.85pt;margin-top:408.45pt;width:184.85pt;height:6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" filled="f" strokecolor="#c00000" strokeweight="3pt">
                <v:shadow on="t" color="black" opacity="22937f" origin=",.5" offset="0,.63889mm"/>
              </v:rect>
            </w:pict>
          </mc:Fallback>
        </mc:AlternateContent>
      </w:r>
      <w:r w:rsidRPr="00B37AED">
        <w:rPr>
          <w:noProof/>
          <w:lang w:val="es-MX" w:eastAsia="es-MX"/>
        </w:rPr>
        <mc:AlternateContent>
          <mc:Choice Requires="wps">
            <w:drawing>
              <wp:anchor distT="0" distB="0" distL="114300" distR="114300" simplePos="0" relativeHeight="251670528" behindDoc="0" locked="0" layoutInCell="1" allowOverlap="1" wp14:anchorId="56AF51D5" wp14:editId="1EE3428E">
                <wp:simplePos x="0" y="0"/>
                <wp:positionH relativeFrom="column">
                  <wp:posOffset>36097</wp:posOffset>
                </wp:positionH>
                <wp:positionV relativeFrom="paragraph">
                  <wp:posOffset>2373630</wp:posOffset>
                </wp:positionV>
                <wp:extent cx="2347546" cy="290146"/>
                <wp:effectExtent l="57150" t="38100" r="72390" b="91440"/>
                <wp:wrapNone/>
                <wp:docPr id="12" name="Rectángulo 12"/>
                <wp:cNvGraphicFramePr/>
                <a:graphic xmlns:a="http://schemas.openxmlformats.org/drawingml/2006/main">
                  <a:graphicData uri="http://schemas.microsoft.com/office/word/2010/wordprocessingShape">
                    <wps:wsp>
                      <wps:cNvSpPr/>
                      <wps:spPr>
                        <a:xfrm>
                          <a:off x="0" y="0"/>
                          <a:ext cx="2347546" cy="290146"/>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140C2" id="Rectángulo 12" o:spid="_x0000_s1026" style="position:absolute;margin-left:2.85pt;margin-top:186.9pt;width:184.85pt;height:2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" filled="f" strokecolor="#c00000" strokeweight="3pt">
                <v:shadow on="t" color="black" opacity="22937f" origin=",.5" offset="0,.63889mm"/>
              </v:rect>
            </w:pict>
          </mc:Fallback>
        </mc:AlternateContent>
      </w:r>
      <w:r w:rsidR="007B2917" w:rsidRPr="00B37AED">
        <w:rPr>
          <w:noProof/>
          <w:lang w:val="es-MX" w:eastAsia="es-MX"/>
        </w:rPr>
        <w:drawing>
          <wp:inline distT="0" distB="0" distL="0" distR="0" wp14:anchorId="7AD62714" wp14:editId="04A6205B">
            <wp:extent cx="5491877" cy="6444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500" t="9581" r="30692" b="9458"/>
                    <a:stretch/>
                  </pic:blipFill>
                  <pic:spPr bwMode="auto">
                    <a:xfrm>
                      <a:off x="0" y="0"/>
                      <a:ext cx="5491877" cy="6444000"/>
                    </a:xfrm>
                    <a:prstGeom prst="rect">
                      <a:avLst/>
                    </a:prstGeom>
                    <a:ln>
                      <a:noFill/>
                    </a:ln>
                    <a:extLst>
                      <a:ext uri="{53640926-AAD7-44D8-BBD7-CCE9431645EC}">
                        <a14:shadowObscured xmlns:a14="http://schemas.microsoft.com/office/drawing/2010/main"/>
                      </a:ext>
                    </a:extLst>
                  </pic:spPr>
                </pic:pic>
              </a:graphicData>
            </a:graphic>
          </wp:inline>
        </w:drawing>
      </w:r>
    </w:p>
    <w:p w:rsidR="007B2917" w:rsidRPr="00B37AED" w:rsidRDefault="007B2917" w:rsidP="00414E88">
      <w:pPr>
        <w:spacing w:before="240" w:after="240" w:line="360" w:lineRule="auto"/>
        <w:jc w:val="both"/>
        <w:rPr>
          <w:rFonts w:ascii="Palatino Linotype" w:hAnsi="Palatino Linotype" w:cs="Arial"/>
        </w:rPr>
      </w:pPr>
    </w:p>
    <w:p w:rsidR="002B15D0" w:rsidRPr="00B37AED" w:rsidRDefault="002B15D0" w:rsidP="00414E88">
      <w:pPr>
        <w:spacing w:before="240" w:after="240" w:line="360" w:lineRule="auto"/>
        <w:jc w:val="both"/>
        <w:rPr>
          <w:rFonts w:ascii="Palatino Linotype" w:hAnsi="Palatino Linotype" w:cs="Arial"/>
        </w:rPr>
      </w:pPr>
      <w:r w:rsidRPr="00B37AED">
        <w:rPr>
          <w:rFonts w:ascii="Palatino Linotype" w:hAnsi="Palatino Linotype" w:cs="Arial"/>
        </w:rPr>
        <w:t>Tercer Informe de Gobierno Municipal</w:t>
      </w:r>
    </w:p>
    <w:p w:rsidR="008D6EA9" w:rsidRPr="00B37AED" w:rsidRDefault="00DB0DB3" w:rsidP="00414E88">
      <w:pPr>
        <w:spacing w:before="240" w:after="240" w:line="360" w:lineRule="auto"/>
        <w:jc w:val="both"/>
        <w:rPr>
          <w:rFonts w:ascii="Palatino Linotype" w:hAnsi="Palatino Linotype" w:cs="Arial"/>
        </w:rPr>
      </w:pPr>
      <w:r w:rsidRPr="00B37AED">
        <w:rPr>
          <w:noProof/>
          <w:lang w:val="es-MX" w:eastAsia="es-MX"/>
        </w:rPr>
        <w:lastRenderedPageBreak/>
        <mc:AlternateContent>
          <mc:Choice Requires="wps">
            <w:drawing>
              <wp:anchor distT="0" distB="0" distL="114300" distR="114300" simplePos="0" relativeHeight="251676672" behindDoc="0" locked="0" layoutInCell="1" allowOverlap="1" wp14:anchorId="7932AC97" wp14:editId="281425FA">
                <wp:simplePos x="0" y="0"/>
                <wp:positionH relativeFrom="column">
                  <wp:posOffset>1319</wp:posOffset>
                </wp:positionH>
                <wp:positionV relativeFrom="paragraph">
                  <wp:posOffset>2364887</wp:posOffset>
                </wp:positionV>
                <wp:extent cx="3525373" cy="518746"/>
                <wp:effectExtent l="57150" t="38100" r="75565" b="91440"/>
                <wp:wrapNone/>
                <wp:docPr id="18" name="Rectángulo 18"/>
                <wp:cNvGraphicFramePr/>
                <a:graphic xmlns:a="http://schemas.openxmlformats.org/drawingml/2006/main">
                  <a:graphicData uri="http://schemas.microsoft.com/office/word/2010/wordprocessingShape">
                    <wps:wsp>
                      <wps:cNvSpPr/>
                      <wps:spPr>
                        <a:xfrm>
                          <a:off x="0" y="0"/>
                          <a:ext cx="3525373" cy="518746"/>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F7F33" id="Rectángulo 18" o:spid="_x0000_s1026" style="position:absolute;margin-left:.1pt;margin-top:186.2pt;width:277.6pt;height:40.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" filled="f" strokecolor="#c00000" strokeweight="3pt">
                <v:shadow on="t" color="black" opacity="22937f" origin=",.5" offset="0,.63889mm"/>
              </v:rect>
            </w:pict>
          </mc:Fallback>
        </mc:AlternateContent>
      </w:r>
      <w:r w:rsidR="008D6EA9" w:rsidRPr="00B37AED">
        <w:rPr>
          <w:noProof/>
          <w:lang w:val="es-MX" w:eastAsia="es-MX"/>
        </w:rPr>
        <mc:AlternateContent>
          <mc:Choice Requires="wps">
            <w:drawing>
              <wp:anchor distT="0" distB="0" distL="114300" distR="114300" simplePos="0" relativeHeight="251674624" behindDoc="0" locked="0" layoutInCell="1" allowOverlap="1" wp14:anchorId="02AF60C6" wp14:editId="1D2037D7">
                <wp:simplePos x="0" y="0"/>
                <wp:positionH relativeFrom="column">
                  <wp:posOffset>-42643</wp:posOffset>
                </wp:positionH>
                <wp:positionV relativeFrom="paragraph">
                  <wp:posOffset>1380148</wp:posOffset>
                </wp:positionV>
                <wp:extent cx="5549119" cy="694592"/>
                <wp:effectExtent l="57150" t="38100" r="71120" b="86995"/>
                <wp:wrapNone/>
                <wp:docPr id="15" name="Rectángulo 15"/>
                <wp:cNvGraphicFramePr/>
                <a:graphic xmlns:a="http://schemas.openxmlformats.org/drawingml/2006/main">
                  <a:graphicData uri="http://schemas.microsoft.com/office/word/2010/wordprocessingShape">
                    <wps:wsp>
                      <wps:cNvSpPr/>
                      <wps:spPr>
                        <a:xfrm>
                          <a:off x="0" y="0"/>
                          <a:ext cx="5549119" cy="694592"/>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FE8A8" id="Rectángulo 15" o:spid="_x0000_s1026" style="position:absolute;margin-left:-3.35pt;margin-top:108.65pt;width:436.95pt;height:5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" filled="f" strokecolor="#c00000" strokeweight="3pt">
                <v:shadow on="t" color="black" opacity="22937f" origin=",.5" offset="0,.63889mm"/>
              </v:rect>
            </w:pict>
          </mc:Fallback>
        </mc:AlternateContent>
      </w:r>
      <w:r w:rsidR="008D6EA9" w:rsidRPr="00B37AED">
        <w:rPr>
          <w:noProof/>
          <w:lang w:val="es-MX" w:eastAsia="es-MX"/>
        </w:rPr>
        <w:drawing>
          <wp:inline distT="0" distB="0" distL="0" distR="0" wp14:anchorId="006A5006" wp14:editId="098C9893">
            <wp:extent cx="5479276" cy="21240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202" t="37985" r="37061" b="40142"/>
                    <a:stretch/>
                  </pic:blipFill>
                  <pic:spPr bwMode="auto">
                    <a:xfrm>
                      <a:off x="0" y="0"/>
                      <a:ext cx="5479276" cy="2124000"/>
                    </a:xfrm>
                    <a:prstGeom prst="rect">
                      <a:avLst/>
                    </a:prstGeom>
                    <a:ln>
                      <a:noFill/>
                    </a:ln>
                    <a:extLst>
                      <a:ext uri="{53640926-AAD7-44D8-BBD7-CCE9431645EC}">
                        <a14:shadowObscured xmlns:a14="http://schemas.microsoft.com/office/drawing/2010/main"/>
                      </a:ext>
                    </a:extLst>
                  </pic:spPr>
                </pic:pic>
              </a:graphicData>
            </a:graphic>
          </wp:inline>
        </w:drawing>
      </w:r>
    </w:p>
    <w:p w:rsidR="008D6EA9" w:rsidRPr="00B37AED" w:rsidRDefault="00DB0DB3" w:rsidP="00414E88">
      <w:pPr>
        <w:spacing w:before="240" w:after="240" w:line="360" w:lineRule="auto"/>
        <w:jc w:val="both"/>
        <w:rPr>
          <w:rFonts w:ascii="Palatino Linotype" w:hAnsi="Palatino Linotype" w:cs="Arial"/>
        </w:rPr>
      </w:pPr>
      <w:r w:rsidRPr="00B37AED">
        <w:rPr>
          <w:noProof/>
          <w:lang w:val="es-MX" w:eastAsia="es-MX"/>
        </w:rPr>
        <mc:AlternateContent>
          <mc:Choice Requires="wps">
            <w:drawing>
              <wp:anchor distT="0" distB="0" distL="114300" distR="114300" simplePos="0" relativeHeight="251678720" behindDoc="0" locked="0" layoutInCell="1" allowOverlap="1">
                <wp:simplePos x="0" y="0"/>
                <wp:positionH relativeFrom="column">
                  <wp:posOffset>105410</wp:posOffset>
                </wp:positionH>
                <wp:positionV relativeFrom="paragraph">
                  <wp:posOffset>1606513</wp:posOffset>
                </wp:positionV>
                <wp:extent cx="3083858" cy="8965"/>
                <wp:effectExtent l="38100" t="38100" r="59690" b="86360"/>
                <wp:wrapNone/>
                <wp:docPr id="22" name="Conector recto 22"/>
                <wp:cNvGraphicFramePr/>
                <a:graphic xmlns:a="http://schemas.openxmlformats.org/drawingml/2006/main">
                  <a:graphicData uri="http://schemas.microsoft.com/office/word/2010/wordprocessingShape">
                    <wps:wsp>
                      <wps:cNvCnPr/>
                      <wps:spPr>
                        <a:xfrm>
                          <a:off x="0" y="0"/>
                          <a:ext cx="3083858" cy="896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B5CD6C6" id="Conector recto 2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8.3pt,126.5pt" to="251.1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" strokecolor="#c00000" strokeweight="2pt">
                <v:shadow on="t" color="black" opacity="24903f" origin=",.5" offset="0,.55556mm"/>
              </v:line>
            </w:pict>
          </mc:Fallback>
        </mc:AlternateContent>
      </w:r>
      <w:r w:rsidRPr="00B37AED">
        <w:rPr>
          <w:noProof/>
          <w:lang w:val="es-MX" w:eastAsia="es-MX"/>
        </w:rPr>
        <mc:AlternateContent>
          <mc:Choice Requires="wps">
            <w:drawing>
              <wp:anchor distT="0" distB="0" distL="114300" distR="114300" simplePos="0" relativeHeight="251677696" behindDoc="0" locked="0" layoutInCell="1" allowOverlap="1">
                <wp:simplePos x="0" y="0"/>
                <wp:positionH relativeFrom="column">
                  <wp:posOffset>5046345</wp:posOffset>
                </wp:positionH>
                <wp:positionV relativeFrom="paragraph">
                  <wp:posOffset>1431962</wp:posOffset>
                </wp:positionV>
                <wp:extent cx="376517" cy="4482"/>
                <wp:effectExtent l="38100" t="38100" r="62230" b="90805"/>
                <wp:wrapNone/>
                <wp:docPr id="21" name="Conector recto 21"/>
                <wp:cNvGraphicFramePr/>
                <a:graphic xmlns:a="http://schemas.openxmlformats.org/drawingml/2006/main">
                  <a:graphicData uri="http://schemas.microsoft.com/office/word/2010/wordprocessingShape">
                    <wps:wsp>
                      <wps:cNvCnPr/>
                      <wps:spPr>
                        <a:xfrm>
                          <a:off x="0" y="0"/>
                          <a:ext cx="376517" cy="4482"/>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637CA4E" id="Conector recto 2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97.35pt,112.75pt" to="427pt,1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" strokecolor="#c00000" strokeweight="2pt">
                <v:shadow on="t" color="black" opacity="24903f" origin=",.5" offset="0,.55556mm"/>
              </v:line>
            </w:pict>
          </mc:Fallback>
        </mc:AlternateContent>
      </w:r>
      <w:r w:rsidR="008D6EA9" w:rsidRPr="00B37AED">
        <w:rPr>
          <w:noProof/>
          <w:lang w:val="es-MX" w:eastAsia="es-MX"/>
        </w:rPr>
        <w:drawing>
          <wp:inline distT="0" distB="0" distL="0" distR="0" wp14:anchorId="72668C85" wp14:editId="6329CEA3">
            <wp:extent cx="5491554" cy="343779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721" t="7889" r="35575" b="56825"/>
                    <a:stretch/>
                  </pic:blipFill>
                  <pic:spPr bwMode="auto">
                    <a:xfrm>
                      <a:off x="0" y="0"/>
                      <a:ext cx="5493359" cy="3438922"/>
                    </a:xfrm>
                    <a:prstGeom prst="rect">
                      <a:avLst/>
                    </a:prstGeom>
                    <a:ln>
                      <a:noFill/>
                    </a:ln>
                    <a:extLst>
                      <a:ext uri="{53640926-AAD7-44D8-BBD7-CCE9431645EC}">
                        <a14:shadowObscured xmlns:a14="http://schemas.microsoft.com/office/drawing/2010/main"/>
                      </a:ext>
                    </a:extLst>
                  </pic:spPr>
                </pic:pic>
              </a:graphicData>
            </a:graphic>
          </wp:inline>
        </w:drawing>
      </w:r>
    </w:p>
    <w:p w:rsidR="008D6EA9" w:rsidRPr="00B37AED" w:rsidRDefault="008D6EA9" w:rsidP="00414E88">
      <w:pPr>
        <w:spacing w:before="240" w:after="240" w:line="360" w:lineRule="auto"/>
        <w:jc w:val="both"/>
        <w:rPr>
          <w:rFonts w:ascii="Palatino Linotype" w:hAnsi="Palatino Linotype" w:cs="Arial"/>
        </w:rPr>
      </w:pPr>
    </w:p>
    <w:p w:rsidR="00DB0DB3" w:rsidRPr="00B37AED" w:rsidRDefault="00DB0DB3" w:rsidP="00414E88">
      <w:pPr>
        <w:spacing w:before="240" w:after="240" w:line="360" w:lineRule="auto"/>
        <w:jc w:val="both"/>
        <w:rPr>
          <w:rFonts w:ascii="Palatino Linotype" w:hAnsi="Palatino Linotype" w:cs="Arial"/>
        </w:rPr>
      </w:pPr>
      <w:r w:rsidRPr="00B37AED">
        <w:rPr>
          <w:noProof/>
          <w:lang w:val="es-MX" w:eastAsia="es-MX"/>
        </w:rPr>
        <w:lastRenderedPageBreak/>
        <mc:AlternateContent>
          <mc:Choice Requires="wps">
            <w:drawing>
              <wp:anchor distT="0" distB="0" distL="114300" distR="114300" simplePos="0" relativeHeight="251686912" behindDoc="0" locked="0" layoutInCell="1" allowOverlap="1">
                <wp:simplePos x="0" y="0"/>
                <wp:positionH relativeFrom="column">
                  <wp:posOffset>98425</wp:posOffset>
                </wp:positionH>
                <wp:positionV relativeFrom="paragraph">
                  <wp:posOffset>3515323</wp:posOffset>
                </wp:positionV>
                <wp:extent cx="2935941" cy="13447"/>
                <wp:effectExtent l="38100" t="38100" r="74295" b="81915"/>
                <wp:wrapNone/>
                <wp:docPr id="34" name="Conector recto 34"/>
                <wp:cNvGraphicFramePr/>
                <a:graphic xmlns:a="http://schemas.openxmlformats.org/drawingml/2006/main">
                  <a:graphicData uri="http://schemas.microsoft.com/office/word/2010/wordprocessingShape">
                    <wps:wsp>
                      <wps:cNvCnPr/>
                      <wps:spPr>
                        <a:xfrm>
                          <a:off x="0" y="0"/>
                          <a:ext cx="2935941" cy="13447"/>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48BA45" id="Conector recto 3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7.75pt,276.8pt" to="238.95pt,2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" strokecolor="#c00000" strokeweight="2pt">
                <v:shadow on="t" color="black" opacity="24903f" origin=",.5" offset="0,.55556mm"/>
              </v:line>
            </w:pict>
          </mc:Fallback>
        </mc:AlternateContent>
      </w:r>
      <w:r w:rsidRPr="00B37AED">
        <w:rPr>
          <w:noProof/>
          <w:lang w:val="es-MX" w:eastAsia="es-MX"/>
        </w:rPr>
        <mc:AlternateContent>
          <mc:Choice Requires="wps">
            <w:drawing>
              <wp:anchor distT="0" distB="0" distL="114300" distR="114300" simplePos="0" relativeHeight="251685888" behindDoc="0" locked="0" layoutInCell="1" allowOverlap="1">
                <wp:simplePos x="0" y="0"/>
                <wp:positionH relativeFrom="column">
                  <wp:posOffset>4050067</wp:posOffset>
                </wp:positionH>
                <wp:positionV relativeFrom="paragraph">
                  <wp:posOffset>3332480</wp:posOffset>
                </wp:positionV>
                <wp:extent cx="1340186" cy="0"/>
                <wp:effectExtent l="38100" t="38100" r="69850" b="95250"/>
                <wp:wrapNone/>
                <wp:docPr id="33" name="Conector recto 33"/>
                <wp:cNvGraphicFramePr/>
                <a:graphic xmlns:a="http://schemas.openxmlformats.org/drawingml/2006/main">
                  <a:graphicData uri="http://schemas.microsoft.com/office/word/2010/wordprocessingShape">
                    <wps:wsp>
                      <wps:cNvCnPr/>
                      <wps:spPr>
                        <a:xfrm>
                          <a:off x="0" y="0"/>
                          <a:ext cx="1340186" cy="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26E3EFF" id="Conector recto 3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18.9pt,262.4pt" to="424.45pt,2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" strokecolor="#c00000" strokeweight="2pt">
                <v:shadow on="t" color="black" opacity="24903f" origin=",.5" offset="0,.55556mm"/>
              </v:line>
            </w:pict>
          </mc:Fallback>
        </mc:AlternateContent>
      </w:r>
      <w:r w:rsidRPr="00B37AED">
        <w:rPr>
          <w:noProof/>
          <w:lang w:val="es-MX" w:eastAsia="es-MX"/>
        </w:rPr>
        <mc:AlternateContent>
          <mc:Choice Requires="wps">
            <w:drawing>
              <wp:anchor distT="0" distB="0" distL="114300" distR="114300" simplePos="0" relativeHeight="251684864" behindDoc="0" locked="0" layoutInCell="1" allowOverlap="1">
                <wp:simplePos x="0" y="0"/>
                <wp:positionH relativeFrom="column">
                  <wp:posOffset>4269777</wp:posOffset>
                </wp:positionH>
                <wp:positionV relativeFrom="paragraph">
                  <wp:posOffset>2705100</wp:posOffset>
                </wp:positionV>
                <wp:extent cx="1125071" cy="4482"/>
                <wp:effectExtent l="38100" t="38100" r="75565" b="90805"/>
                <wp:wrapNone/>
                <wp:docPr id="31" name="Conector recto 31"/>
                <wp:cNvGraphicFramePr/>
                <a:graphic xmlns:a="http://schemas.openxmlformats.org/drawingml/2006/main">
                  <a:graphicData uri="http://schemas.microsoft.com/office/word/2010/wordprocessingShape">
                    <wps:wsp>
                      <wps:cNvCnPr/>
                      <wps:spPr>
                        <a:xfrm>
                          <a:off x="0" y="0"/>
                          <a:ext cx="1125071" cy="4482"/>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7500063" id="Conector recto 3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36.2pt,213pt" to="424.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" strokecolor="#c00000" strokeweight="2pt">
                <v:shadow on="t" color="black" opacity="24903f" origin=",.5" offset="0,.55556mm"/>
              </v:line>
            </w:pict>
          </mc:Fallback>
        </mc:AlternateContent>
      </w:r>
      <w:r w:rsidRPr="00B37AED">
        <w:rPr>
          <w:noProof/>
          <w:lang w:val="es-MX" w:eastAsia="es-MX"/>
        </w:rPr>
        <mc:AlternateContent>
          <mc:Choice Requires="wps">
            <w:drawing>
              <wp:anchor distT="0" distB="0" distL="114300" distR="114300" simplePos="0" relativeHeight="251683840" behindDoc="0" locked="0" layoutInCell="1" allowOverlap="1">
                <wp:simplePos x="0" y="0"/>
                <wp:positionH relativeFrom="column">
                  <wp:posOffset>98462</wp:posOffset>
                </wp:positionH>
                <wp:positionV relativeFrom="paragraph">
                  <wp:posOffset>2898140</wp:posOffset>
                </wp:positionV>
                <wp:extent cx="466165" cy="0"/>
                <wp:effectExtent l="38100" t="38100" r="67310" b="95250"/>
                <wp:wrapNone/>
                <wp:docPr id="30" name="Conector recto 30"/>
                <wp:cNvGraphicFramePr/>
                <a:graphic xmlns:a="http://schemas.openxmlformats.org/drawingml/2006/main">
                  <a:graphicData uri="http://schemas.microsoft.com/office/word/2010/wordprocessingShape">
                    <wps:wsp>
                      <wps:cNvCnPr/>
                      <wps:spPr>
                        <a:xfrm>
                          <a:off x="0" y="0"/>
                          <a:ext cx="466165" cy="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6702F59" id="Conector recto 30"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5pt,228.2pt" to="44.45pt,2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" strokecolor="#c00000" strokeweight="2pt">
                <v:shadow on="t" color="black" opacity="24903f" origin=",.5" offset="0,.55556mm"/>
              </v:line>
            </w:pict>
          </mc:Fallback>
        </mc:AlternateContent>
      </w:r>
      <w:r w:rsidRPr="00B37AED">
        <w:rPr>
          <w:noProof/>
          <w:lang w:val="es-MX" w:eastAsia="es-MX"/>
        </w:rPr>
        <mc:AlternateContent>
          <mc:Choice Requires="wps">
            <w:drawing>
              <wp:anchor distT="0" distB="0" distL="114300" distR="114300" simplePos="0" relativeHeight="251681792" behindDoc="0" locked="0" layoutInCell="1" allowOverlap="1">
                <wp:simplePos x="0" y="0"/>
                <wp:positionH relativeFrom="column">
                  <wp:posOffset>648298</wp:posOffset>
                </wp:positionH>
                <wp:positionV relativeFrom="paragraph">
                  <wp:posOffset>2534920</wp:posOffset>
                </wp:positionV>
                <wp:extent cx="3406589" cy="8964"/>
                <wp:effectExtent l="38100" t="38100" r="60960" b="86360"/>
                <wp:wrapNone/>
                <wp:docPr id="27" name="Conector recto 27"/>
                <wp:cNvGraphicFramePr/>
                <a:graphic xmlns:a="http://schemas.openxmlformats.org/drawingml/2006/main">
                  <a:graphicData uri="http://schemas.microsoft.com/office/word/2010/wordprocessingShape">
                    <wps:wsp>
                      <wps:cNvCnPr/>
                      <wps:spPr>
                        <a:xfrm>
                          <a:off x="0" y="0"/>
                          <a:ext cx="3406589" cy="8964"/>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5319AC1" id="Conector recto 27"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51.05pt,199.6pt" to="319.3pt,2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" strokecolor="#c00000" strokeweight="2pt">
                <v:shadow on="t" color="black" opacity="24903f" origin=",.5" offset="0,.55556mm"/>
              </v:line>
            </w:pict>
          </mc:Fallback>
        </mc:AlternateContent>
      </w:r>
      <w:r w:rsidRPr="00B37AED">
        <w:rPr>
          <w:noProof/>
          <w:lang w:val="es-MX" w:eastAsia="es-MX"/>
        </w:rPr>
        <mc:AlternateContent>
          <mc:Choice Requires="wps">
            <w:drawing>
              <wp:anchor distT="0" distB="0" distL="114300" distR="114300" simplePos="0" relativeHeight="251680768" behindDoc="0" locked="0" layoutInCell="1" allowOverlap="1">
                <wp:simplePos x="0" y="0"/>
                <wp:positionH relativeFrom="column">
                  <wp:posOffset>111125</wp:posOffset>
                </wp:positionH>
                <wp:positionV relativeFrom="paragraph">
                  <wp:posOffset>2380652</wp:posOffset>
                </wp:positionV>
                <wp:extent cx="4666130" cy="4483"/>
                <wp:effectExtent l="38100" t="38100" r="77470" b="90805"/>
                <wp:wrapNone/>
                <wp:docPr id="26" name="Conector recto 26"/>
                <wp:cNvGraphicFramePr/>
                <a:graphic xmlns:a="http://schemas.openxmlformats.org/drawingml/2006/main">
                  <a:graphicData uri="http://schemas.microsoft.com/office/word/2010/wordprocessingShape">
                    <wps:wsp>
                      <wps:cNvCnPr/>
                      <wps:spPr>
                        <a:xfrm>
                          <a:off x="0" y="0"/>
                          <a:ext cx="4666130" cy="4483"/>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42347C2" id="Conector recto 2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8.75pt,187.45pt" to="376.15pt,1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" strokecolor="#c00000" strokeweight="2pt">
                <v:shadow on="t" color="black" opacity="24903f" origin=",.5" offset="0,.55556mm"/>
              </v:line>
            </w:pict>
          </mc:Fallback>
        </mc:AlternateContent>
      </w:r>
      <w:r w:rsidRPr="00B37AED">
        <w:rPr>
          <w:noProof/>
          <w:lang w:val="es-MX" w:eastAsia="es-MX"/>
        </w:rPr>
        <mc:AlternateContent>
          <mc:Choice Requires="wps">
            <w:drawing>
              <wp:anchor distT="0" distB="0" distL="114300" distR="114300" simplePos="0" relativeHeight="251679744" behindDoc="0" locked="0" layoutInCell="1" allowOverlap="1">
                <wp:simplePos x="0" y="0"/>
                <wp:positionH relativeFrom="column">
                  <wp:posOffset>2566707</wp:posOffset>
                </wp:positionH>
                <wp:positionV relativeFrom="paragraph">
                  <wp:posOffset>799465</wp:posOffset>
                </wp:positionV>
                <wp:extent cx="2725270" cy="4482"/>
                <wp:effectExtent l="38100" t="38100" r="75565" b="90805"/>
                <wp:wrapNone/>
                <wp:docPr id="25" name="Conector recto 25"/>
                <wp:cNvGraphicFramePr/>
                <a:graphic xmlns:a="http://schemas.openxmlformats.org/drawingml/2006/main">
                  <a:graphicData uri="http://schemas.microsoft.com/office/word/2010/wordprocessingShape">
                    <wps:wsp>
                      <wps:cNvCnPr/>
                      <wps:spPr>
                        <a:xfrm flipV="1">
                          <a:off x="0" y="0"/>
                          <a:ext cx="2725270" cy="4482"/>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94C797" id="Conector recto 25"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202.1pt,62.95pt" to="416.7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" strokecolor="#c00000" strokeweight="2pt">
                <v:shadow on="t" color="black" opacity="24903f" origin=",.5" offset="0,.55556mm"/>
              </v:line>
            </w:pict>
          </mc:Fallback>
        </mc:AlternateContent>
      </w:r>
      <w:r w:rsidR="008D6EA9" w:rsidRPr="00B37AED">
        <w:rPr>
          <w:noProof/>
          <w:lang w:val="es-MX" w:eastAsia="es-MX"/>
        </w:rPr>
        <w:drawing>
          <wp:inline distT="0" distB="0" distL="0" distR="0" wp14:anchorId="25C72722" wp14:editId="64350E0E">
            <wp:extent cx="5492750" cy="401015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721" t="53544" r="35575" b="5303"/>
                    <a:stretch/>
                  </pic:blipFill>
                  <pic:spPr bwMode="auto">
                    <a:xfrm>
                      <a:off x="0" y="0"/>
                      <a:ext cx="5493359" cy="4010600"/>
                    </a:xfrm>
                    <a:prstGeom prst="rect">
                      <a:avLst/>
                    </a:prstGeom>
                    <a:ln>
                      <a:noFill/>
                    </a:ln>
                    <a:extLst>
                      <a:ext uri="{53640926-AAD7-44D8-BBD7-CCE9431645EC}">
                        <a14:shadowObscured xmlns:a14="http://schemas.microsoft.com/office/drawing/2010/main"/>
                      </a:ext>
                    </a:extLst>
                  </pic:spPr>
                </pic:pic>
              </a:graphicData>
            </a:graphic>
          </wp:inline>
        </w:drawing>
      </w:r>
    </w:p>
    <w:p w:rsidR="00A02258" w:rsidRPr="00B37AED" w:rsidRDefault="005B47A3" w:rsidP="00414E88">
      <w:pPr>
        <w:spacing w:before="240" w:after="240" w:line="360" w:lineRule="auto"/>
        <w:jc w:val="both"/>
        <w:rPr>
          <w:rFonts w:ascii="Palatino Linotype" w:hAnsi="Palatino Linotype" w:cs="Arial"/>
        </w:rPr>
      </w:pPr>
      <w:r w:rsidRPr="00B37AED">
        <w:rPr>
          <w:rFonts w:ascii="Palatino Linotype" w:hAnsi="Palatino Linotype" w:cs="Arial"/>
        </w:rPr>
        <w:t xml:space="preserve">Así, </w:t>
      </w:r>
      <w:r w:rsidR="006031CF" w:rsidRPr="00B37AED">
        <w:rPr>
          <w:rFonts w:ascii="Palatino Linotype" w:hAnsi="Palatino Linotype" w:cs="Arial"/>
        </w:rPr>
        <w:t xml:space="preserve">queda </w:t>
      </w:r>
      <w:r w:rsidRPr="00B37AED">
        <w:rPr>
          <w:rFonts w:ascii="Palatino Linotype" w:hAnsi="Palatino Linotype" w:cs="Arial"/>
        </w:rPr>
        <w:t xml:space="preserve">evidenciado que </w:t>
      </w:r>
      <w:r w:rsidR="003872BD" w:rsidRPr="00B37AED">
        <w:rPr>
          <w:rFonts w:ascii="Palatino Linotype" w:hAnsi="Palatino Linotype" w:cs="Arial"/>
        </w:rPr>
        <w:t>el sujeto obligado ha</w:t>
      </w:r>
      <w:r w:rsidR="00B2460A" w:rsidRPr="00B37AED">
        <w:rPr>
          <w:rFonts w:ascii="Palatino Linotype" w:hAnsi="Palatino Linotype" w:cs="Arial"/>
        </w:rPr>
        <w:t xml:space="preserve"> llevado a cabo la construcción de obras de infraestructura para drenaje y alcantarillado así como el mantenimiento </w:t>
      </w:r>
      <w:r w:rsidR="00AA48C4" w:rsidRPr="00B37AED">
        <w:rPr>
          <w:rFonts w:ascii="Palatino Linotype" w:hAnsi="Palatino Linotype" w:cs="Arial"/>
        </w:rPr>
        <w:t>de las</w:t>
      </w:r>
      <w:r w:rsidR="006031CF" w:rsidRPr="00B37AED">
        <w:rPr>
          <w:rFonts w:ascii="Palatino Linotype" w:hAnsi="Palatino Linotype" w:cs="Arial"/>
        </w:rPr>
        <w:t xml:space="preserve"> redes de drenaje</w:t>
      </w:r>
      <w:r w:rsidR="00AA48C4" w:rsidRPr="00B37AED">
        <w:rPr>
          <w:rFonts w:ascii="Palatino Linotype" w:hAnsi="Palatino Linotype" w:cs="Arial"/>
        </w:rPr>
        <w:t xml:space="preserve"> existentes, </w:t>
      </w:r>
      <w:r w:rsidR="00621E56" w:rsidRPr="00B37AED">
        <w:rPr>
          <w:rFonts w:ascii="Palatino Linotype" w:hAnsi="Palatino Linotype" w:cs="Arial"/>
        </w:rPr>
        <w:t>de manera que se reitera que pudo haber</w:t>
      </w:r>
      <w:r w:rsidR="003872BD" w:rsidRPr="00B37AED">
        <w:rPr>
          <w:rFonts w:ascii="Palatino Linotype" w:hAnsi="Palatino Linotype" w:cs="Arial"/>
        </w:rPr>
        <w:t xml:space="preserve"> generado información que pudiera satisfacer el derecho de acceso a la información p</w:t>
      </w:r>
      <w:r w:rsidR="00B2460A" w:rsidRPr="00B37AED">
        <w:rPr>
          <w:rFonts w:ascii="Palatino Linotype" w:hAnsi="Palatino Linotype" w:cs="Arial"/>
        </w:rPr>
        <w:t>úblic</w:t>
      </w:r>
      <w:r w:rsidR="00621E56" w:rsidRPr="00B37AED">
        <w:rPr>
          <w:rFonts w:ascii="Palatino Linotype" w:hAnsi="Palatino Linotype" w:cs="Arial"/>
        </w:rPr>
        <w:t xml:space="preserve">a del particular, </w:t>
      </w:r>
      <w:r w:rsidR="00A02258" w:rsidRPr="00B37AED">
        <w:rPr>
          <w:rFonts w:ascii="Palatino Linotype" w:hAnsi="Palatino Linotype" w:cs="Arial"/>
        </w:rPr>
        <w:t>en observancia de los artículos 18</w:t>
      </w:r>
      <w:r w:rsidR="009C474A" w:rsidRPr="00B37AED">
        <w:rPr>
          <w:rStyle w:val="Refdenotaalpie"/>
          <w:rFonts w:ascii="Palatino Linotype" w:hAnsi="Palatino Linotype" w:cs="Arial"/>
        </w:rPr>
        <w:footnoteReference w:id="2"/>
      </w:r>
      <w:r w:rsidR="009C474A" w:rsidRPr="00B37AED">
        <w:rPr>
          <w:rFonts w:ascii="Palatino Linotype" w:hAnsi="Palatino Linotype" w:cs="Arial"/>
        </w:rPr>
        <w:t>, 24 fracción XXII</w:t>
      </w:r>
      <w:r w:rsidR="009C474A" w:rsidRPr="00B37AED">
        <w:rPr>
          <w:rStyle w:val="Refdenotaalpie"/>
          <w:rFonts w:ascii="Palatino Linotype" w:hAnsi="Palatino Linotype" w:cs="Arial"/>
        </w:rPr>
        <w:footnoteReference w:id="3"/>
      </w:r>
      <w:r w:rsidR="005E60BD" w:rsidRPr="00B37AED">
        <w:rPr>
          <w:rFonts w:ascii="Palatino Linotype" w:hAnsi="Palatino Linotype" w:cs="Arial"/>
        </w:rPr>
        <w:t xml:space="preserve"> y 160</w:t>
      </w:r>
      <w:r w:rsidR="005E60BD" w:rsidRPr="00B37AED">
        <w:rPr>
          <w:rStyle w:val="Refdenotaalpie"/>
          <w:rFonts w:ascii="Palatino Linotype" w:hAnsi="Palatino Linotype" w:cs="Arial"/>
        </w:rPr>
        <w:footnoteReference w:id="4"/>
      </w:r>
      <w:r w:rsidR="005E60BD" w:rsidRPr="00B37AED">
        <w:rPr>
          <w:rFonts w:ascii="Palatino Linotype" w:hAnsi="Palatino Linotype" w:cs="Arial"/>
        </w:rPr>
        <w:t xml:space="preserve"> párrafo </w:t>
      </w:r>
      <w:r w:rsidR="005E60BD" w:rsidRPr="00B37AED">
        <w:rPr>
          <w:rFonts w:ascii="Palatino Linotype" w:hAnsi="Palatino Linotype" w:cs="Arial"/>
        </w:rPr>
        <w:lastRenderedPageBreak/>
        <w:t xml:space="preserve">primero de la Ley de </w:t>
      </w:r>
      <w:r w:rsidR="005E60BD" w:rsidRPr="00B37AED">
        <w:rPr>
          <w:rFonts w:ascii="Palatino Linotype" w:hAnsi="Palatino Linotype"/>
        </w:rPr>
        <w:t xml:space="preserve">Transparencia y Acceso a la Información Pública del Estado de México y Municipios, </w:t>
      </w:r>
      <w:r w:rsidR="00621E56" w:rsidRPr="00B37AED">
        <w:rPr>
          <w:rFonts w:ascii="Palatino Linotype" w:hAnsi="Palatino Linotype" w:cs="Arial"/>
        </w:rPr>
        <w:t>por lo tanto, este Órgano Garante estima pertinente ordenar se efectúe una búsqueda exhaustiva y razonable</w:t>
      </w:r>
      <w:r w:rsidR="00AD27FF" w:rsidRPr="00B37AED">
        <w:rPr>
          <w:rFonts w:ascii="Palatino Linotype" w:hAnsi="Palatino Linotype" w:cs="Arial"/>
        </w:rPr>
        <w:t xml:space="preserve"> de la información en las áreas que resulten competentes de acuerdo  sus atribuciones, </w:t>
      </w:r>
      <w:r w:rsidR="00621E56" w:rsidRPr="00B37AED">
        <w:rPr>
          <w:rFonts w:ascii="Palatino Linotype" w:hAnsi="Palatino Linotype" w:cs="Arial"/>
        </w:rPr>
        <w:t xml:space="preserve"> a efecto de proporcionarla al pa</w:t>
      </w:r>
      <w:r w:rsidR="00A02258" w:rsidRPr="00B37AED">
        <w:rPr>
          <w:rFonts w:ascii="Palatino Linotype" w:hAnsi="Palatino Linotype" w:cs="Arial"/>
        </w:rPr>
        <w:t>rticular,</w:t>
      </w:r>
      <w:r w:rsidR="005E60BD" w:rsidRPr="00B37AED">
        <w:rPr>
          <w:rFonts w:ascii="Palatino Linotype" w:hAnsi="Palatino Linotype" w:cs="Arial"/>
        </w:rPr>
        <w:t xml:space="preserve"> de conformidad con </w:t>
      </w:r>
      <w:r w:rsidR="00A02258" w:rsidRPr="00B37AED">
        <w:rPr>
          <w:rFonts w:ascii="Palatino Linotype" w:hAnsi="Palatino Linotype" w:cs="Arial"/>
        </w:rPr>
        <w:t xml:space="preserve">el artículo 19 párrafo primero de la Ley </w:t>
      </w:r>
      <w:r w:rsidR="005E60BD" w:rsidRPr="00B37AED">
        <w:rPr>
          <w:rFonts w:ascii="Palatino Linotype" w:hAnsi="Palatino Linotype" w:cs="Arial"/>
        </w:rPr>
        <w:t>en cita</w:t>
      </w:r>
      <w:r w:rsidR="00A02258" w:rsidRPr="00B37AED">
        <w:rPr>
          <w:rFonts w:ascii="Palatino Linotype" w:hAnsi="Palatino Linotype" w:cs="Arial"/>
        </w:rPr>
        <w:t>, a saber:</w:t>
      </w:r>
    </w:p>
    <w:p w:rsidR="00E5194F" w:rsidRPr="00B37AED" w:rsidRDefault="00A02258" w:rsidP="005E60BD">
      <w:pPr>
        <w:ind w:left="851" w:right="902"/>
        <w:jc w:val="both"/>
        <w:rPr>
          <w:rFonts w:ascii="Palatino Linotype" w:hAnsi="Palatino Linotype" w:cs="Arial"/>
          <w:i/>
          <w:sz w:val="22"/>
        </w:rPr>
      </w:pPr>
      <w:r w:rsidRPr="00B37AED">
        <w:rPr>
          <w:rFonts w:ascii="Palatino Linotype" w:hAnsi="Palatino Linotype"/>
          <w:b/>
          <w:i/>
          <w:sz w:val="22"/>
        </w:rPr>
        <w:t>“Artículo 19.</w:t>
      </w:r>
      <w:r w:rsidRPr="00B37AED">
        <w:rPr>
          <w:rFonts w:ascii="Palatino Linotype" w:hAnsi="Palatino Linotype"/>
          <w:i/>
          <w:sz w:val="22"/>
        </w:rPr>
        <w:t xml:space="preserve"> Se presume que la información debe existir si se refiere a las facultades, competencias y funciones que los ordenamientos jurídicos aplicables otorgan a los sujetos obligados…”</w:t>
      </w:r>
    </w:p>
    <w:p w:rsidR="00A02258" w:rsidRPr="00B37AED" w:rsidRDefault="00F9320D" w:rsidP="00A02258">
      <w:pPr>
        <w:shd w:val="clear" w:color="auto" w:fill="FFFFFF"/>
        <w:spacing w:before="240" w:after="240" w:line="360" w:lineRule="auto"/>
        <w:ind w:right="51"/>
        <w:jc w:val="both"/>
        <w:rPr>
          <w:rFonts w:ascii="Palatino Linotype" w:hAnsi="Palatino Linotype"/>
        </w:rPr>
      </w:pPr>
      <w:r w:rsidRPr="00B37AED">
        <w:rPr>
          <w:rFonts w:ascii="Palatino Linotype" w:hAnsi="Palatino Linotype" w:cs="Arial"/>
        </w:rPr>
        <w:t xml:space="preserve">Ahora bien, por cuanto a la información que se ordena entregar, resulta oportuno señalar que </w:t>
      </w:r>
      <w:r w:rsidR="00CF39EC" w:rsidRPr="00B37AED">
        <w:rPr>
          <w:rFonts w:ascii="Palatino Linotype" w:hAnsi="Palatino Linotype" w:cs="Arial"/>
        </w:rPr>
        <w:t>el particular requirió</w:t>
      </w:r>
      <w:r w:rsidR="00153F9E" w:rsidRPr="00B37AED">
        <w:rPr>
          <w:rFonts w:ascii="Palatino Linotype" w:hAnsi="Palatino Linotype" w:cs="Arial"/>
        </w:rPr>
        <w:t xml:space="preserve"> concretamente</w:t>
      </w:r>
      <w:r w:rsidR="00CF39EC" w:rsidRPr="00B37AED">
        <w:rPr>
          <w:rFonts w:ascii="Palatino Linotype" w:hAnsi="Palatino Linotype" w:cs="Arial"/>
        </w:rPr>
        <w:t xml:space="preserve"> el plano o mapa del sist</w:t>
      </w:r>
      <w:r w:rsidR="00153F9E" w:rsidRPr="00B37AED">
        <w:rPr>
          <w:rFonts w:ascii="Palatino Linotype" w:hAnsi="Palatino Linotype" w:cs="Arial"/>
        </w:rPr>
        <w:t xml:space="preserve">ema de drenaje y alcantarillado, no obstante </w:t>
      </w:r>
      <w:r w:rsidR="00A02258" w:rsidRPr="00B37AED">
        <w:rPr>
          <w:rFonts w:ascii="Palatino Linotype" w:hAnsi="Palatino Linotype"/>
        </w:rPr>
        <w:t>se precisa que de conformidad con la Ley de Transparencia y Acceso a la Información Pública del Estado de México y Municipios, la obligación de proporcionar la información de carácter público no comprende  el procesamiento de la misma, ni presentarla conforme al interés de los particulares, en razón de que los entes públicos no están obligados a generar resumir, efectuar cálculos o practicar investigaciones, pues la Ley les constriñe únicamente a proporcionar la información que se les requiera y que obre en sus archivos en el estado en el que esta se encuentre, de conformidad con el artículo 12 y 24 último párrafo de la Ley en cita, que a la letra señalan lo siguiente:</w:t>
      </w:r>
    </w:p>
    <w:p w:rsidR="00A02258" w:rsidRPr="00B37AED" w:rsidRDefault="00A02258" w:rsidP="00A02258">
      <w:pPr>
        <w:spacing w:before="120" w:after="120"/>
        <w:ind w:left="567" w:right="567"/>
        <w:jc w:val="both"/>
        <w:rPr>
          <w:rFonts w:ascii="Palatino Linotype" w:hAnsi="Palatino Linotype" w:cs="Arial"/>
          <w:i/>
          <w:sz w:val="22"/>
          <w:szCs w:val="22"/>
        </w:rPr>
      </w:pPr>
      <w:r w:rsidRPr="00B37AED">
        <w:rPr>
          <w:rFonts w:ascii="Palatino Linotype" w:hAnsi="Palatino Linotype"/>
        </w:rPr>
        <w:t xml:space="preserve"> </w:t>
      </w:r>
      <w:r w:rsidRPr="00B37AED">
        <w:rPr>
          <w:rFonts w:ascii="Palatino Linotype" w:hAnsi="Palatino Linotype" w:cs="Arial"/>
          <w:i/>
          <w:sz w:val="22"/>
          <w:szCs w:val="22"/>
        </w:rPr>
        <w:t>“</w:t>
      </w:r>
      <w:r w:rsidRPr="00B37AED">
        <w:rPr>
          <w:rFonts w:ascii="Palatino Linotype" w:hAnsi="Palatino Linotype" w:cs="Arial"/>
          <w:b/>
          <w:i/>
          <w:sz w:val="22"/>
          <w:szCs w:val="22"/>
        </w:rPr>
        <w:t>Artículo 12.</w:t>
      </w:r>
      <w:r w:rsidRPr="00B37AED">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A02258" w:rsidRPr="00B37AED" w:rsidRDefault="00A02258" w:rsidP="00A02258">
      <w:pPr>
        <w:spacing w:before="120" w:after="120"/>
        <w:ind w:left="567" w:right="567"/>
        <w:jc w:val="both"/>
        <w:rPr>
          <w:rFonts w:ascii="Palatino Linotype" w:hAnsi="Palatino Linotype" w:cs="Arial"/>
          <w:b/>
          <w:i/>
          <w:sz w:val="22"/>
          <w:szCs w:val="22"/>
        </w:rPr>
      </w:pPr>
      <w:r w:rsidRPr="00B37AED">
        <w:rPr>
          <w:rFonts w:ascii="Palatino Linotype" w:hAnsi="Palatino Linotype" w:cs="Arial"/>
          <w:b/>
          <w:i/>
          <w:sz w:val="22"/>
          <w:szCs w:val="22"/>
        </w:rPr>
        <w:t xml:space="preserve">Los sujetos obligados sólo proporcionarán la información pública que se les requiera y que obre en sus archivos y en el estado en que ésta se encuentre. La </w:t>
      </w:r>
      <w:r w:rsidRPr="00B37AED">
        <w:rPr>
          <w:rFonts w:ascii="Palatino Linotype" w:hAnsi="Palatino Linotype" w:cs="Arial"/>
          <w:b/>
          <w:i/>
          <w:sz w:val="22"/>
          <w:szCs w:val="22"/>
        </w:rPr>
        <w:lastRenderedPageBreak/>
        <w:t>obligación de proporcionar información no comprende el procesamiento de la misma, ni el presentarla conforme al interés del solicitante; no estarán obligados a generarla, resumirla, efectuar cálculos o practicar investigaciones.</w:t>
      </w:r>
    </w:p>
    <w:p w:rsidR="00A02258" w:rsidRPr="00B37AED" w:rsidRDefault="00A02258" w:rsidP="00A02258">
      <w:pPr>
        <w:spacing w:before="120" w:after="120"/>
        <w:ind w:left="567" w:right="567"/>
        <w:jc w:val="both"/>
        <w:rPr>
          <w:rFonts w:ascii="Palatino Linotype" w:hAnsi="Palatino Linotype" w:cs="Arial"/>
          <w:b/>
          <w:i/>
          <w:sz w:val="22"/>
          <w:szCs w:val="22"/>
        </w:rPr>
      </w:pPr>
      <w:r w:rsidRPr="00B37AED">
        <w:rPr>
          <w:rFonts w:ascii="Palatino Linotype" w:hAnsi="Palatino Linotype" w:cs="Arial"/>
          <w:b/>
          <w:i/>
          <w:sz w:val="22"/>
          <w:szCs w:val="22"/>
        </w:rPr>
        <w:t>(…)</w:t>
      </w:r>
    </w:p>
    <w:p w:rsidR="00A02258" w:rsidRPr="00B37AED" w:rsidRDefault="00A02258" w:rsidP="00A02258">
      <w:pPr>
        <w:spacing w:before="120" w:after="120"/>
        <w:ind w:left="567" w:right="567"/>
        <w:jc w:val="both"/>
        <w:rPr>
          <w:rFonts w:ascii="Palatino Linotype" w:hAnsi="Palatino Linotype"/>
          <w:i/>
          <w:sz w:val="22"/>
          <w:szCs w:val="22"/>
        </w:rPr>
      </w:pPr>
      <w:r w:rsidRPr="00B37AED">
        <w:rPr>
          <w:rFonts w:ascii="Palatino Linotype" w:hAnsi="Palatino Linotype"/>
          <w:b/>
          <w:i/>
          <w:sz w:val="22"/>
          <w:szCs w:val="22"/>
        </w:rPr>
        <w:t>Artículo 24.</w:t>
      </w:r>
      <w:r w:rsidRPr="00B37AED">
        <w:rPr>
          <w:rFonts w:ascii="Palatino Linotype" w:hAnsi="Palatino Linotype"/>
          <w:i/>
          <w:sz w:val="22"/>
          <w:szCs w:val="22"/>
        </w:rPr>
        <w:t xml:space="preserve"> Para el cumplimiento de los objetivos de esta Ley, los sujetos obligados deberán cumplir con las siguientes obligaciones, según corresponda, de acuerdo a su naturaleza:</w:t>
      </w:r>
    </w:p>
    <w:p w:rsidR="00A02258" w:rsidRPr="00B37AED" w:rsidRDefault="00A02258" w:rsidP="00A02258">
      <w:pPr>
        <w:spacing w:before="120" w:after="120"/>
        <w:ind w:left="567" w:right="567"/>
        <w:jc w:val="both"/>
        <w:rPr>
          <w:rFonts w:ascii="Palatino Linotype" w:hAnsi="Palatino Linotype"/>
          <w:i/>
          <w:sz w:val="22"/>
          <w:szCs w:val="22"/>
        </w:rPr>
      </w:pPr>
      <w:r w:rsidRPr="00B37AED">
        <w:rPr>
          <w:rFonts w:ascii="Palatino Linotype" w:hAnsi="Palatino Linotype"/>
          <w:b/>
          <w:i/>
          <w:sz w:val="22"/>
          <w:szCs w:val="22"/>
        </w:rPr>
        <w:t>…</w:t>
      </w:r>
    </w:p>
    <w:p w:rsidR="00A02258" w:rsidRPr="00B37AED" w:rsidRDefault="00A02258" w:rsidP="00A02258">
      <w:pPr>
        <w:spacing w:before="120" w:after="120"/>
        <w:ind w:left="567" w:right="567"/>
        <w:jc w:val="both"/>
        <w:rPr>
          <w:rFonts w:ascii="Palatino Linotype" w:hAnsi="Palatino Linotype" w:cs="Arial"/>
          <w:i/>
          <w:sz w:val="22"/>
          <w:szCs w:val="22"/>
        </w:rPr>
      </w:pPr>
      <w:r w:rsidRPr="00B37AED">
        <w:rPr>
          <w:rFonts w:ascii="Palatino Linotype" w:hAnsi="Palatino Linotype"/>
          <w:i/>
          <w:sz w:val="22"/>
          <w:szCs w:val="22"/>
        </w:rPr>
        <w:t>Los sujetos obligados solo proporcionarán la información pública que generen, administren o posean en el ejercicio de sus atribuciones.</w:t>
      </w:r>
      <w:r w:rsidRPr="00B37AED">
        <w:rPr>
          <w:rFonts w:ascii="Palatino Linotype" w:hAnsi="Palatino Linotype" w:cs="Arial"/>
          <w:i/>
          <w:sz w:val="22"/>
          <w:szCs w:val="22"/>
        </w:rPr>
        <w:t>”</w:t>
      </w:r>
    </w:p>
    <w:p w:rsidR="0046546A" w:rsidRPr="00B37AED" w:rsidRDefault="0013042B" w:rsidP="0013042B">
      <w:pPr>
        <w:shd w:val="clear" w:color="auto" w:fill="FFFFFF"/>
        <w:spacing w:before="240" w:after="240" w:line="360" w:lineRule="auto"/>
        <w:ind w:right="51"/>
        <w:jc w:val="both"/>
        <w:rPr>
          <w:rFonts w:ascii="Palatino Linotype" w:hAnsi="Palatino Linotype"/>
        </w:rPr>
      </w:pPr>
      <w:r w:rsidRPr="00B37AED">
        <w:rPr>
          <w:rFonts w:ascii="Palatino Linotype" w:hAnsi="Palatino Linotype" w:cs="Arial"/>
        </w:rPr>
        <w:t xml:space="preserve">Asimismo, no pasa inadvertido que el sujeto obligado en la respuesta que emitió, refirió que los </w:t>
      </w:r>
      <w:r w:rsidRPr="00B37AED">
        <w:rPr>
          <w:rFonts w:ascii="Palatino Linotype" w:hAnsi="Palatino Linotype" w:cs="Arial"/>
          <w:i/>
        </w:rPr>
        <w:t>canales de desagüe</w:t>
      </w:r>
      <w:r w:rsidRPr="00B37AED">
        <w:rPr>
          <w:rFonts w:ascii="Palatino Linotype" w:hAnsi="Palatino Linotype" w:cs="Arial"/>
        </w:rPr>
        <w:t xml:space="preserve">, eran de jurisdicción federal, por lo tanto eran </w:t>
      </w:r>
      <w:r w:rsidRPr="00B37AED">
        <w:rPr>
          <w:rFonts w:ascii="Palatino Linotype" w:hAnsi="Palatino Linotype" w:cs="Arial"/>
          <w:i/>
        </w:rPr>
        <w:t>administrados por la CONAGUA a través de la unidad de riego</w:t>
      </w:r>
      <w:r w:rsidRPr="00B37AED">
        <w:rPr>
          <w:rFonts w:ascii="Palatino Linotype" w:hAnsi="Palatino Linotype" w:cs="Arial"/>
        </w:rPr>
        <w:t xml:space="preserve">, </w:t>
      </w:r>
      <w:r w:rsidR="00C26EF7" w:rsidRPr="00B37AED">
        <w:rPr>
          <w:rFonts w:ascii="Palatino Linotype" w:hAnsi="Palatino Linotype" w:cs="Arial"/>
        </w:rPr>
        <w:t>al respecto se menciona que de conformidad con</w:t>
      </w:r>
      <w:r w:rsidR="0046546A" w:rsidRPr="00B37AED">
        <w:rPr>
          <w:rFonts w:ascii="Palatino Linotype" w:hAnsi="Palatino Linotype" w:cs="Arial"/>
        </w:rPr>
        <w:t xml:space="preserve"> el artículo 9 fracción XVI de la Ley de Aguas Nacionales, corresponde a la Comisión Nacional de Agua en su nivel nacional, regular los servicios de riego en distritos y unidades de riego en el territorio nacional, así como integrar con </w:t>
      </w:r>
      <w:r w:rsidR="0046546A" w:rsidRPr="00B37AED">
        <w:rPr>
          <w:rFonts w:ascii="Palatino Linotype" w:hAnsi="Palatino Linotype"/>
        </w:rPr>
        <w:t>el concurso de sus Organismos de Cuenca, los censos de infraestructura, los volúmenes entregados y aprovechados, así como los padrones de usuarios, el estado que guarda la infraestructura y los servicios. Sin embargo</w:t>
      </w:r>
      <w:r w:rsidR="0046546A" w:rsidRPr="00B37AED">
        <w:rPr>
          <w:rFonts w:ascii="Palatino Linotype" w:hAnsi="Palatino Linotype"/>
          <w:i/>
        </w:rPr>
        <w:t xml:space="preserve">, esto no afectará </w:t>
      </w:r>
      <w:r w:rsidR="0046546A" w:rsidRPr="00B37AED">
        <w:rPr>
          <w:rFonts w:ascii="Palatino Linotype" w:hAnsi="Palatino Linotype"/>
        </w:rPr>
        <w:t>los procesos de descentralización y desconcentración de atribuciones y actividades del ámbito federal</w:t>
      </w:r>
      <w:r w:rsidR="0046546A" w:rsidRPr="00B37AED">
        <w:rPr>
          <w:rFonts w:ascii="Palatino Linotype" w:hAnsi="Palatino Linotype"/>
          <w:i/>
        </w:rPr>
        <w:t>, ni las disposiciones, facultades y responsabilidades estatales y municipales,</w:t>
      </w:r>
      <w:r w:rsidR="0046546A" w:rsidRPr="00B37AED">
        <w:rPr>
          <w:rFonts w:ascii="Palatino Linotype" w:hAnsi="Palatino Linotype"/>
        </w:rPr>
        <w:t xml:space="preserve"> así como de asociaciones, sociedades y otras organizaciones de usuarios de riego, en la coordinación y prestación de los servicios referidos.</w:t>
      </w:r>
    </w:p>
    <w:p w:rsidR="0046546A" w:rsidRPr="00B37AED" w:rsidRDefault="0046546A" w:rsidP="0013042B">
      <w:pPr>
        <w:shd w:val="clear" w:color="auto" w:fill="FFFFFF"/>
        <w:spacing w:before="240" w:after="240" w:line="360" w:lineRule="auto"/>
        <w:ind w:right="51"/>
        <w:jc w:val="both"/>
        <w:rPr>
          <w:rFonts w:ascii="Palatino Linotype" w:hAnsi="Palatino Linotype"/>
        </w:rPr>
      </w:pPr>
      <w:r w:rsidRPr="00B37AED">
        <w:rPr>
          <w:rFonts w:ascii="Palatino Linotype" w:hAnsi="Palatino Linotype"/>
        </w:rPr>
        <w:t>Por su parte  la Ley del Agua del Estado de M</w:t>
      </w:r>
      <w:r w:rsidR="00A74927" w:rsidRPr="00B37AED">
        <w:rPr>
          <w:rFonts w:ascii="Palatino Linotype" w:hAnsi="Palatino Linotype"/>
        </w:rPr>
        <w:t xml:space="preserve">éxico, cuyo objeto consiste en normar la explotación, uso, aprovechamiento, administración, control y suministro de las aguas de jurisdicción estatal y municipal y sus bienes inherentes, para la prestación </w:t>
      </w:r>
      <w:r w:rsidR="00A74927" w:rsidRPr="00B37AED">
        <w:rPr>
          <w:rFonts w:ascii="Palatino Linotype" w:hAnsi="Palatino Linotype"/>
        </w:rPr>
        <w:lastRenderedPageBreak/>
        <w:t xml:space="preserve">de los servicios de agua potable, </w:t>
      </w:r>
      <w:r w:rsidR="00A74927" w:rsidRPr="00B37AED">
        <w:rPr>
          <w:rFonts w:ascii="Palatino Linotype" w:hAnsi="Palatino Linotype"/>
          <w:i/>
        </w:rPr>
        <w:t>drenaje y alcantarillado</w:t>
      </w:r>
      <w:r w:rsidR="00A74927" w:rsidRPr="00B37AED">
        <w:rPr>
          <w:rFonts w:ascii="Palatino Linotype" w:hAnsi="Palatino Linotype"/>
        </w:rPr>
        <w:t>, saneamiento, y tratamiento de aguas residuales, su reúso y la disposición final de sus productos resultantes, en su artículo 6 fracciones X y XXXV, define “</w:t>
      </w:r>
      <w:r w:rsidR="00A74927" w:rsidRPr="00B37AED">
        <w:rPr>
          <w:rFonts w:ascii="Palatino Linotype" w:hAnsi="Palatino Linotype"/>
          <w:i/>
        </w:rPr>
        <w:t>alcantarillado”</w:t>
      </w:r>
      <w:r w:rsidR="00A74927" w:rsidRPr="00B37AED">
        <w:rPr>
          <w:rFonts w:ascii="Palatino Linotype" w:hAnsi="Palatino Linotype"/>
        </w:rPr>
        <w:t xml:space="preserve"> y “</w:t>
      </w:r>
      <w:r w:rsidR="00A74927" w:rsidRPr="00B37AED">
        <w:rPr>
          <w:rFonts w:ascii="Palatino Linotype" w:hAnsi="Palatino Linotype"/>
          <w:i/>
        </w:rPr>
        <w:t>drenaje”</w:t>
      </w:r>
      <w:r w:rsidR="00A74927" w:rsidRPr="00B37AED">
        <w:rPr>
          <w:rFonts w:ascii="Palatino Linotype" w:hAnsi="Palatino Linotype"/>
        </w:rPr>
        <w:t>, de la siguiente manera:</w:t>
      </w:r>
    </w:p>
    <w:p w:rsidR="00A74927" w:rsidRPr="00B37AED" w:rsidRDefault="00A74927" w:rsidP="00A74927">
      <w:pPr>
        <w:shd w:val="clear" w:color="auto" w:fill="FFFFFF"/>
        <w:ind w:left="851" w:right="902"/>
        <w:jc w:val="both"/>
        <w:rPr>
          <w:rFonts w:ascii="Palatino Linotype" w:hAnsi="Palatino Linotype"/>
          <w:i/>
          <w:sz w:val="22"/>
        </w:rPr>
      </w:pPr>
      <w:r w:rsidRPr="00B37AED">
        <w:rPr>
          <w:rFonts w:ascii="Palatino Linotype" w:hAnsi="Palatino Linotype"/>
          <w:i/>
          <w:sz w:val="22"/>
        </w:rPr>
        <w:t>“</w:t>
      </w:r>
      <w:r w:rsidRPr="00B37AED">
        <w:rPr>
          <w:rFonts w:ascii="Palatino Linotype" w:hAnsi="Palatino Linotype"/>
          <w:b/>
          <w:i/>
          <w:sz w:val="22"/>
        </w:rPr>
        <w:t>Artículo 6</w:t>
      </w:r>
      <w:r w:rsidRPr="00B37AED">
        <w:rPr>
          <w:rFonts w:ascii="Palatino Linotype" w:hAnsi="Palatino Linotype"/>
          <w:i/>
          <w:sz w:val="22"/>
        </w:rPr>
        <w:t>.- Para efectos de esta Ley se entenderá por:</w:t>
      </w:r>
    </w:p>
    <w:p w:rsidR="00A74927" w:rsidRPr="00B37AED" w:rsidRDefault="00A74927" w:rsidP="00A74927">
      <w:pPr>
        <w:shd w:val="clear" w:color="auto" w:fill="FFFFFF"/>
        <w:ind w:left="851" w:right="902"/>
        <w:jc w:val="both"/>
        <w:rPr>
          <w:rFonts w:ascii="Palatino Linotype" w:hAnsi="Palatino Linotype"/>
          <w:i/>
          <w:sz w:val="22"/>
        </w:rPr>
      </w:pPr>
      <w:r w:rsidRPr="00B37AED">
        <w:rPr>
          <w:rFonts w:ascii="Palatino Linotype" w:hAnsi="Palatino Linotype"/>
          <w:i/>
          <w:sz w:val="22"/>
        </w:rPr>
        <w:t>…</w:t>
      </w:r>
    </w:p>
    <w:p w:rsidR="00A74927" w:rsidRPr="00B37AED" w:rsidRDefault="00A74927" w:rsidP="00A74927">
      <w:pPr>
        <w:shd w:val="clear" w:color="auto" w:fill="FFFFFF"/>
        <w:ind w:left="851" w:right="902"/>
        <w:jc w:val="both"/>
        <w:rPr>
          <w:rFonts w:ascii="Palatino Linotype" w:hAnsi="Palatino Linotype"/>
          <w:i/>
          <w:sz w:val="22"/>
        </w:rPr>
      </w:pPr>
      <w:r w:rsidRPr="00B37AED">
        <w:rPr>
          <w:rFonts w:ascii="Palatino Linotype" w:hAnsi="Palatino Linotype"/>
          <w:i/>
          <w:sz w:val="22"/>
        </w:rPr>
        <w:t xml:space="preserve">X. </w:t>
      </w:r>
      <w:r w:rsidRPr="00B37AED">
        <w:rPr>
          <w:rFonts w:ascii="Palatino Linotype" w:hAnsi="Palatino Linotype"/>
          <w:b/>
          <w:i/>
          <w:sz w:val="22"/>
        </w:rPr>
        <w:t>Alcantarillado</w:t>
      </w:r>
      <w:r w:rsidRPr="00B37AED">
        <w:rPr>
          <w:rFonts w:ascii="Palatino Linotype" w:hAnsi="Palatino Linotype"/>
          <w:i/>
          <w:sz w:val="22"/>
        </w:rPr>
        <w:t xml:space="preserve">: El sistema de ductos, accesorios y cuerpos receptores </w:t>
      </w:r>
      <w:r w:rsidRPr="00B37AED">
        <w:rPr>
          <w:rFonts w:ascii="Palatino Linotype" w:hAnsi="Palatino Linotype"/>
          <w:b/>
          <w:i/>
          <w:sz w:val="22"/>
        </w:rPr>
        <w:t>para recolectar y conducir las aguas residuales y pluviales al drenaje</w:t>
      </w:r>
      <w:r w:rsidRPr="00B37AED">
        <w:rPr>
          <w:rFonts w:ascii="Palatino Linotype" w:hAnsi="Palatino Linotype"/>
          <w:i/>
          <w:sz w:val="22"/>
        </w:rPr>
        <w:t>;</w:t>
      </w:r>
    </w:p>
    <w:p w:rsidR="00A74927" w:rsidRPr="00B37AED" w:rsidRDefault="00A74927" w:rsidP="00A74927">
      <w:pPr>
        <w:shd w:val="clear" w:color="auto" w:fill="FFFFFF"/>
        <w:ind w:left="851" w:right="902"/>
        <w:jc w:val="both"/>
        <w:rPr>
          <w:rFonts w:ascii="Palatino Linotype" w:hAnsi="Palatino Linotype"/>
          <w:i/>
          <w:sz w:val="22"/>
        </w:rPr>
      </w:pPr>
      <w:r w:rsidRPr="00B37AED">
        <w:rPr>
          <w:rFonts w:ascii="Palatino Linotype" w:hAnsi="Palatino Linotype"/>
          <w:i/>
          <w:sz w:val="22"/>
        </w:rPr>
        <w:t>…</w:t>
      </w:r>
    </w:p>
    <w:p w:rsidR="00A74927" w:rsidRPr="00B37AED" w:rsidRDefault="00A74927" w:rsidP="00A74927">
      <w:pPr>
        <w:shd w:val="clear" w:color="auto" w:fill="FFFFFF"/>
        <w:ind w:left="851" w:right="902"/>
        <w:jc w:val="both"/>
        <w:rPr>
          <w:rFonts w:ascii="Palatino Linotype" w:hAnsi="Palatino Linotype"/>
          <w:i/>
          <w:sz w:val="22"/>
        </w:rPr>
      </w:pPr>
      <w:r w:rsidRPr="00B37AED">
        <w:rPr>
          <w:rFonts w:ascii="Palatino Linotype" w:hAnsi="Palatino Linotype"/>
          <w:i/>
          <w:sz w:val="22"/>
        </w:rPr>
        <w:t xml:space="preserve">XXXV. </w:t>
      </w:r>
      <w:r w:rsidRPr="00B37AED">
        <w:rPr>
          <w:rFonts w:ascii="Palatino Linotype" w:hAnsi="Palatino Linotype"/>
          <w:b/>
          <w:i/>
          <w:sz w:val="22"/>
        </w:rPr>
        <w:t>Drenaje</w:t>
      </w:r>
      <w:r w:rsidRPr="00B37AED">
        <w:rPr>
          <w:rFonts w:ascii="Palatino Linotype" w:hAnsi="Palatino Linotype"/>
          <w:i/>
          <w:sz w:val="22"/>
        </w:rPr>
        <w:t xml:space="preserve">: Sistema de </w:t>
      </w:r>
      <w:r w:rsidRPr="00B37AED">
        <w:rPr>
          <w:rFonts w:ascii="Palatino Linotype" w:hAnsi="Palatino Linotype"/>
          <w:b/>
          <w:i/>
          <w:sz w:val="22"/>
        </w:rPr>
        <w:t>obras hidráulicas</w:t>
      </w:r>
      <w:r w:rsidRPr="00B37AED">
        <w:rPr>
          <w:rFonts w:ascii="Palatino Linotype" w:hAnsi="Palatino Linotype"/>
          <w:i/>
          <w:sz w:val="22"/>
        </w:rPr>
        <w:t xml:space="preserve"> </w:t>
      </w:r>
      <w:r w:rsidRPr="00B37AED">
        <w:rPr>
          <w:rFonts w:ascii="Palatino Linotype" w:hAnsi="Palatino Linotype"/>
          <w:b/>
          <w:i/>
          <w:sz w:val="22"/>
        </w:rPr>
        <w:t>para la descarga y alejamiento de las aguas residuales y pluviales</w:t>
      </w:r>
      <w:r w:rsidRPr="00B37AED">
        <w:rPr>
          <w:rFonts w:ascii="Palatino Linotype" w:hAnsi="Palatino Linotype"/>
          <w:i/>
          <w:sz w:val="22"/>
        </w:rPr>
        <w:t>;”</w:t>
      </w:r>
    </w:p>
    <w:p w:rsidR="0046546A" w:rsidRPr="00B37AED" w:rsidRDefault="004A2CEA" w:rsidP="0013042B">
      <w:pPr>
        <w:shd w:val="clear" w:color="auto" w:fill="FFFFFF"/>
        <w:spacing w:before="240" w:after="240" w:line="360" w:lineRule="auto"/>
        <w:ind w:right="51"/>
        <w:jc w:val="both"/>
        <w:rPr>
          <w:rFonts w:ascii="Palatino Linotype" w:hAnsi="Palatino Linotype"/>
        </w:rPr>
      </w:pPr>
      <w:r w:rsidRPr="00B37AED">
        <w:rPr>
          <w:rFonts w:ascii="Palatino Linotype" w:hAnsi="Palatino Linotype"/>
        </w:rPr>
        <w:t xml:space="preserve">Bajo este </w:t>
      </w:r>
      <w:r w:rsidR="00AF1BF9" w:rsidRPr="00B37AED">
        <w:rPr>
          <w:rFonts w:ascii="Palatino Linotype" w:hAnsi="Palatino Linotype"/>
        </w:rPr>
        <w:t>tenor, se advierte que si bien corresponde a la Comisión Nacional de Agua regular los servicios de</w:t>
      </w:r>
      <w:r w:rsidR="00AF1BF9" w:rsidRPr="00B37AED">
        <w:rPr>
          <w:rFonts w:ascii="Palatino Linotype" w:hAnsi="Palatino Linotype" w:cs="Arial"/>
        </w:rPr>
        <w:t xml:space="preserve"> riego en distritos y unidades de riego en el territorio nacional como lo refirió el sujeto obligado, lo cierto es que dicha facultad no exime a las entidades federativas y a los municipios del cumplimiento de sus responsabilidades, atribuciones o funciones, como lo es proporcionar a los gobernados sistemas de agua potable, drenaje, alcantarillado</w:t>
      </w:r>
      <w:r w:rsidR="00C35A86" w:rsidRPr="00B37AED">
        <w:rPr>
          <w:rFonts w:ascii="Palatino Linotype" w:hAnsi="Palatino Linotype" w:cs="Arial"/>
        </w:rPr>
        <w:t xml:space="preserve"> y saneamiento eficientes, en el caso concreto, ha quedado evidenciado que el sujeto obligado ha llevado a cabo obras hidráulicas que </w:t>
      </w:r>
      <w:r w:rsidR="00B05ECD" w:rsidRPr="00B37AED">
        <w:rPr>
          <w:rFonts w:ascii="Palatino Linotype" w:hAnsi="Palatino Linotype" w:cs="Arial"/>
        </w:rPr>
        <w:t>implicaron</w:t>
      </w:r>
      <w:r w:rsidR="00C35A86" w:rsidRPr="00B37AED">
        <w:rPr>
          <w:rFonts w:ascii="Palatino Linotype" w:hAnsi="Palatino Linotype" w:cs="Arial"/>
        </w:rPr>
        <w:t xml:space="preserve"> la construcción o mejoramiento de la infraestructura de drenaje municipal. </w:t>
      </w:r>
    </w:p>
    <w:p w:rsidR="009B0FFC" w:rsidRPr="00B37AED" w:rsidRDefault="00B05ECD" w:rsidP="009B0FFC">
      <w:pPr>
        <w:spacing w:before="240" w:after="240" w:line="360" w:lineRule="auto"/>
        <w:jc w:val="both"/>
        <w:rPr>
          <w:rFonts w:ascii="Palatino Linotype" w:hAnsi="Palatino Linotype"/>
        </w:rPr>
      </w:pPr>
      <w:r w:rsidRPr="00B37AED">
        <w:rPr>
          <w:rFonts w:ascii="Palatino Linotype" w:hAnsi="Palatino Linotype"/>
        </w:rPr>
        <w:t>De lo hasta aquí expuesto</w:t>
      </w:r>
      <w:r w:rsidR="005E60BD" w:rsidRPr="00B37AED">
        <w:rPr>
          <w:rFonts w:ascii="Palatino Linotype" w:hAnsi="Palatino Linotype"/>
        </w:rPr>
        <w:t>, este Órgano Garante estima que para atender el derecho de acceso a la información pública, bastará con que el sujeto obligado</w:t>
      </w:r>
      <w:r w:rsidR="0097170B" w:rsidRPr="00B37AED">
        <w:rPr>
          <w:rFonts w:ascii="Palatino Linotype" w:hAnsi="Palatino Linotype"/>
        </w:rPr>
        <w:t>, previa búsqueda exhaustiva y razonable,</w:t>
      </w:r>
      <w:r w:rsidR="005E60BD" w:rsidRPr="00B37AED">
        <w:rPr>
          <w:rFonts w:ascii="Palatino Linotype" w:hAnsi="Palatino Linotype"/>
        </w:rPr>
        <w:t xml:space="preserve"> proporcione los documentos que hubiere generado, administre o posea en el ejercicio de sus atribuciones,</w:t>
      </w:r>
      <w:r w:rsidR="009B0FFC" w:rsidRPr="00B37AED">
        <w:rPr>
          <w:rFonts w:ascii="Palatino Linotype" w:hAnsi="Palatino Linotype"/>
        </w:rPr>
        <w:t xml:space="preserve"> actualizados a la fecha de presentación de la solicitud, es decir, al diecinueve de octubre de dos mil </w:t>
      </w:r>
      <w:r w:rsidR="009B0FFC" w:rsidRPr="00B37AED">
        <w:rPr>
          <w:rFonts w:ascii="Palatino Linotype" w:hAnsi="Palatino Linotype"/>
        </w:rPr>
        <w:lastRenderedPageBreak/>
        <w:t>dieciocho,</w:t>
      </w:r>
      <w:r w:rsidR="005E60BD" w:rsidRPr="00B37AED">
        <w:rPr>
          <w:rFonts w:ascii="Palatino Linotype" w:hAnsi="Palatino Linotype"/>
        </w:rPr>
        <w:t xml:space="preserve"> en los que el particula</w:t>
      </w:r>
      <w:r w:rsidR="00A54482" w:rsidRPr="00B37AED">
        <w:rPr>
          <w:rFonts w:ascii="Palatino Linotype" w:hAnsi="Palatino Linotype"/>
        </w:rPr>
        <w:t>r pueda advertir la localización</w:t>
      </w:r>
      <w:r w:rsidR="005E60BD" w:rsidRPr="00B37AED">
        <w:rPr>
          <w:rFonts w:ascii="Palatino Linotype" w:hAnsi="Palatino Linotype"/>
        </w:rPr>
        <w:t xml:space="preserve"> de los canales de drenaje existentes en el municipio, en el estad</w:t>
      </w:r>
      <w:r w:rsidR="0097170B" w:rsidRPr="00B37AED">
        <w:rPr>
          <w:rFonts w:ascii="Palatino Linotype" w:hAnsi="Palatino Linotype"/>
        </w:rPr>
        <w:t xml:space="preserve">o en el que éstos se encuentren, </w:t>
      </w:r>
      <w:r w:rsidR="009B0FFC" w:rsidRPr="00B37AED">
        <w:rPr>
          <w:rFonts w:ascii="Palatino Linotype" w:hAnsi="Palatino Linotype"/>
        </w:rPr>
        <w:t>no obstante</w:t>
      </w:r>
      <w:r w:rsidR="0097170B" w:rsidRPr="00B37AED">
        <w:rPr>
          <w:rFonts w:ascii="Palatino Linotype" w:hAnsi="Palatino Linotype"/>
        </w:rPr>
        <w:t xml:space="preserve">, </w:t>
      </w:r>
      <w:r w:rsidR="009B0FFC" w:rsidRPr="00B37AED">
        <w:rPr>
          <w:rFonts w:ascii="Palatino Linotype" w:hAnsi="Palatino Linotype"/>
        </w:rPr>
        <w:t xml:space="preserve">tomando en consideración los términos de su respuesta así como su informe justificado, </w:t>
      </w:r>
      <w:r w:rsidR="0097170B" w:rsidRPr="00B37AED">
        <w:rPr>
          <w:rFonts w:ascii="Palatino Linotype" w:hAnsi="Palatino Linotype"/>
        </w:rPr>
        <w:t>si una vez realizada la búsqueda</w:t>
      </w:r>
      <w:r w:rsidR="009B0FFC" w:rsidRPr="00B37AED">
        <w:rPr>
          <w:rFonts w:ascii="Palatino Linotype" w:hAnsi="Palatino Linotype"/>
        </w:rPr>
        <w:t xml:space="preserve"> exhaustiva y razonable, no llegara</w:t>
      </w:r>
      <w:r w:rsidR="0097170B" w:rsidRPr="00B37AED">
        <w:rPr>
          <w:rFonts w:ascii="Palatino Linotype" w:hAnsi="Palatino Linotype"/>
        </w:rPr>
        <w:t xml:space="preserve"> a localizar los documentos que se ordenan, deberá emitir </w:t>
      </w:r>
      <w:r w:rsidR="009B0FFC" w:rsidRPr="00B37AED">
        <w:rPr>
          <w:rFonts w:ascii="Palatino Linotype" w:hAnsi="Palatino Linotype"/>
        </w:rPr>
        <w:t>una declaratoria formal de la inexistencia de la información.</w:t>
      </w:r>
    </w:p>
    <w:p w:rsidR="009B0FFC" w:rsidRPr="00B37AED" w:rsidRDefault="009B0FFC" w:rsidP="009B0FFC">
      <w:pPr>
        <w:spacing w:before="240" w:after="240" w:line="360" w:lineRule="auto"/>
        <w:jc w:val="both"/>
        <w:rPr>
          <w:rFonts w:ascii="Palatino Linotype" w:hAnsi="Palatino Linotype"/>
        </w:rPr>
      </w:pPr>
      <w:r w:rsidRPr="00B37AED">
        <w:rPr>
          <w:rFonts w:ascii="Palatino Linotype" w:hAnsi="Palatino Linotype"/>
        </w:rPr>
        <w:t>Tiene aplicación al respecto el criterio de interpretación en el orden administrativo número 0004-11 emitido por este Instituto, cuyo contenido es del tenor literal siguiente:</w:t>
      </w:r>
    </w:p>
    <w:p w:rsidR="009B0FFC" w:rsidRPr="00B37AED" w:rsidRDefault="009B0FFC" w:rsidP="009B0FFC">
      <w:pPr>
        <w:spacing w:before="240" w:after="240"/>
        <w:ind w:left="851" w:right="900"/>
        <w:jc w:val="both"/>
        <w:rPr>
          <w:rFonts w:ascii="Palatino Linotype" w:hAnsi="Palatino Linotype"/>
          <w:i/>
          <w:sz w:val="22"/>
          <w:szCs w:val="22"/>
        </w:rPr>
      </w:pPr>
      <w:r w:rsidRPr="00B37AED">
        <w:rPr>
          <w:rFonts w:ascii="Palatino Linotype" w:hAnsi="Palatino Linotype"/>
          <w:i/>
          <w:sz w:val="22"/>
          <w:szCs w:val="22"/>
        </w:rPr>
        <w:t xml:space="preserve">“CRITERIO 0004-11 </w:t>
      </w:r>
    </w:p>
    <w:p w:rsidR="009B0FFC" w:rsidRPr="00B37AED" w:rsidRDefault="009B0FFC" w:rsidP="009B0FFC">
      <w:pPr>
        <w:spacing w:before="240" w:after="240"/>
        <w:ind w:left="851" w:right="900"/>
        <w:jc w:val="both"/>
        <w:rPr>
          <w:rFonts w:ascii="Palatino Linotype" w:hAnsi="Palatino Linotype"/>
          <w:i/>
          <w:sz w:val="22"/>
          <w:szCs w:val="22"/>
        </w:rPr>
      </w:pPr>
      <w:r w:rsidRPr="00B37AED">
        <w:rPr>
          <w:rFonts w:ascii="Palatino Linotype" w:hAnsi="Palatino Linotype"/>
          <w:b/>
          <w:i/>
          <w:sz w:val="22"/>
          <w:szCs w:val="22"/>
        </w:rPr>
        <w:t>INEXISTENCIA. DECLARATORIA DE LA. ALCANCES Y PROCEDIMIENTOS</w:t>
      </w:r>
      <w:r w:rsidRPr="00B37AED">
        <w:rPr>
          <w:rFonts w:ascii="Palatino Linotype" w:hAnsi="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rsidR="009B0FFC" w:rsidRPr="00B37AED" w:rsidRDefault="009B0FFC" w:rsidP="009B0FFC">
      <w:pPr>
        <w:spacing w:before="240" w:after="240"/>
        <w:ind w:left="851" w:right="900"/>
        <w:jc w:val="both"/>
        <w:rPr>
          <w:rFonts w:ascii="Palatino Linotype" w:hAnsi="Palatino Linotype"/>
          <w:i/>
          <w:sz w:val="22"/>
          <w:szCs w:val="22"/>
        </w:rPr>
      </w:pPr>
      <w:r w:rsidRPr="00B37AED">
        <w:rPr>
          <w:rFonts w:ascii="Palatino Linotype" w:hAnsi="Palatino Linotype"/>
          <w:i/>
          <w:sz w:val="22"/>
          <w:szCs w:val="22"/>
        </w:rPr>
        <w:lastRenderedPageBreak/>
        <w:t xml:space="preserve">Bajo el entendido de que dicha búsqueda exhaustiva permitirá dos determinaciones: </w:t>
      </w:r>
    </w:p>
    <w:p w:rsidR="009B0FFC" w:rsidRPr="00B37AED" w:rsidRDefault="009B0FFC" w:rsidP="009B0FFC">
      <w:pPr>
        <w:spacing w:before="240" w:after="240"/>
        <w:ind w:left="851" w:right="900"/>
        <w:jc w:val="both"/>
        <w:rPr>
          <w:rFonts w:ascii="Palatino Linotype" w:hAnsi="Palatino Linotype"/>
          <w:i/>
          <w:sz w:val="22"/>
          <w:szCs w:val="22"/>
        </w:rPr>
      </w:pPr>
      <w:r w:rsidRPr="00B37AED">
        <w:rPr>
          <w:rFonts w:ascii="Palatino Linotype" w:hAnsi="Palatino Linotype"/>
          <w:i/>
          <w:sz w:val="22"/>
          <w:szCs w:val="22"/>
        </w:rPr>
        <w:t xml:space="preserve">1ª) Que se localice la documentación que contenga la información solicitada y de ser así la información pueda entregarse al solicitante en la forma en que se encuentra disponible, o </w:t>
      </w:r>
    </w:p>
    <w:p w:rsidR="009B0FFC" w:rsidRPr="00B37AED" w:rsidRDefault="009B0FFC" w:rsidP="009B0FFC">
      <w:pPr>
        <w:spacing w:before="240" w:after="240"/>
        <w:ind w:left="851" w:right="900"/>
        <w:jc w:val="both"/>
        <w:rPr>
          <w:rFonts w:ascii="Palatino Linotype" w:hAnsi="Palatino Linotype"/>
          <w:i/>
          <w:sz w:val="22"/>
          <w:szCs w:val="22"/>
        </w:rPr>
      </w:pPr>
      <w:r w:rsidRPr="00B37AED">
        <w:rPr>
          <w:rFonts w:ascii="Palatino Linotype" w:hAnsi="Palatino Linotype"/>
          <w:i/>
          <w:sz w:val="22"/>
          <w:szCs w:val="22"/>
        </w:rPr>
        <w:t xml:space="preserve">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rsidR="009B0FFC" w:rsidRPr="00B37AED" w:rsidRDefault="009B0FFC" w:rsidP="009B0FFC">
      <w:pPr>
        <w:spacing w:before="240" w:after="240"/>
        <w:ind w:left="851" w:right="900"/>
        <w:jc w:val="both"/>
        <w:rPr>
          <w:rFonts w:ascii="Palatino Linotype" w:hAnsi="Palatino Linotype"/>
        </w:rPr>
      </w:pPr>
      <w:r w:rsidRPr="00B37AED">
        <w:rPr>
          <w:rFonts w:ascii="Palatino Linotype" w:hAnsi="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9B0FFC" w:rsidRPr="00B37AED" w:rsidRDefault="009B0FFC" w:rsidP="009B0FFC">
      <w:pPr>
        <w:spacing w:before="240" w:after="240" w:line="360" w:lineRule="auto"/>
        <w:jc w:val="both"/>
        <w:rPr>
          <w:rFonts w:ascii="Palatino Linotype" w:hAnsi="Palatino Linotype"/>
        </w:rPr>
      </w:pPr>
      <w:r w:rsidRPr="00B37AED">
        <w:rPr>
          <w:rFonts w:ascii="Palatino Linotype" w:hAnsi="Palatino Linotype"/>
        </w:rPr>
        <w:t>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Sujeto Obligado,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Sujeto Obligado debió de haber generado, administrado o poseído la información pero en incumplimiento a la norma no lo llevo a cabo. Tal como se lee del criterio que para mayor referencia se transcribe a continuación:</w:t>
      </w:r>
    </w:p>
    <w:p w:rsidR="009B0FFC" w:rsidRPr="00B37AED" w:rsidRDefault="009B0FFC" w:rsidP="009B0FFC">
      <w:pPr>
        <w:spacing w:before="240" w:after="240"/>
        <w:ind w:left="851" w:right="900"/>
        <w:jc w:val="both"/>
        <w:rPr>
          <w:rFonts w:ascii="Palatino Linotype" w:hAnsi="Palatino Linotype"/>
          <w:i/>
          <w:sz w:val="22"/>
          <w:szCs w:val="22"/>
        </w:rPr>
      </w:pPr>
      <w:r w:rsidRPr="00B37AED">
        <w:rPr>
          <w:rFonts w:ascii="Palatino Linotype" w:hAnsi="Palatino Linotype"/>
          <w:i/>
          <w:sz w:val="22"/>
          <w:szCs w:val="22"/>
        </w:rPr>
        <w:t>“</w:t>
      </w:r>
      <w:r w:rsidRPr="00B37AED">
        <w:rPr>
          <w:rFonts w:ascii="Palatino Linotype" w:hAnsi="Palatino Linotype"/>
          <w:b/>
          <w:i/>
          <w:sz w:val="22"/>
          <w:szCs w:val="22"/>
        </w:rPr>
        <w:t>INEXISTENCIA, CONCEPTO DE, EN MATERIA DE TRANSPARENCIA</w:t>
      </w:r>
      <w:r w:rsidRPr="00B37AED">
        <w:rPr>
          <w:rFonts w:ascii="Palatino Linotype" w:hAnsi="Palatino Linotype"/>
          <w:i/>
          <w:sz w:val="22"/>
          <w:szCs w:val="22"/>
        </w:rPr>
        <w:t xml:space="preserve">. La interpretación sistemática de los artículos 29 y 30, </w:t>
      </w:r>
      <w:r w:rsidRPr="00B37AED">
        <w:rPr>
          <w:rFonts w:ascii="Palatino Linotype" w:hAnsi="Palatino Linotype"/>
          <w:i/>
          <w:sz w:val="22"/>
          <w:szCs w:val="22"/>
        </w:rPr>
        <w:lastRenderedPageBreak/>
        <w:t xml:space="preserve">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B37AED">
        <w:rPr>
          <w:rFonts w:ascii="Palatino Linotype" w:hAnsi="Palatino Linotype"/>
          <w:b/>
          <w:i/>
          <w:sz w:val="22"/>
          <w:szCs w:val="22"/>
        </w:rPr>
        <w:t>supuestos:</w:t>
      </w:r>
      <w:r w:rsidRPr="00B37AED">
        <w:rPr>
          <w:rFonts w:ascii="Palatino Linotype" w:hAnsi="Palatino Linotype"/>
          <w:i/>
          <w:sz w:val="22"/>
          <w:szCs w:val="22"/>
        </w:rPr>
        <w:t xml:space="preserve"> </w:t>
      </w:r>
    </w:p>
    <w:p w:rsidR="009B0FFC" w:rsidRPr="00B37AED" w:rsidRDefault="009B0FFC" w:rsidP="009B0FFC">
      <w:pPr>
        <w:pStyle w:val="Prrafodelista"/>
        <w:numPr>
          <w:ilvl w:val="0"/>
          <w:numId w:val="3"/>
        </w:numPr>
        <w:tabs>
          <w:tab w:val="left" w:pos="1134"/>
        </w:tabs>
        <w:spacing w:before="240" w:after="240"/>
        <w:ind w:left="851" w:right="900" w:firstLine="0"/>
        <w:contextualSpacing w:val="0"/>
        <w:jc w:val="both"/>
        <w:rPr>
          <w:rFonts w:ascii="Palatino Linotype" w:hAnsi="Palatino Linotype"/>
          <w:b/>
          <w:i/>
          <w:sz w:val="22"/>
          <w:szCs w:val="22"/>
        </w:rPr>
      </w:pPr>
      <w:r w:rsidRPr="00B37AED">
        <w:rPr>
          <w:rFonts w:ascii="Palatino Linotype" w:hAnsi="Palatino Linotype"/>
          <w:b/>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rsidR="009B0FFC" w:rsidRPr="00B37AED" w:rsidRDefault="009B0FFC" w:rsidP="009B0FFC">
      <w:pPr>
        <w:pStyle w:val="Prrafodelista"/>
        <w:numPr>
          <w:ilvl w:val="0"/>
          <w:numId w:val="3"/>
        </w:numPr>
        <w:tabs>
          <w:tab w:val="left" w:pos="1134"/>
        </w:tabs>
        <w:spacing w:before="240" w:after="240"/>
        <w:ind w:left="851" w:right="900" w:firstLine="0"/>
        <w:contextualSpacing w:val="0"/>
        <w:jc w:val="both"/>
        <w:rPr>
          <w:rFonts w:ascii="Palatino Linotype" w:hAnsi="Palatino Linotype"/>
          <w:i/>
          <w:sz w:val="22"/>
          <w:szCs w:val="22"/>
        </w:rPr>
      </w:pPr>
      <w:r w:rsidRPr="00B37AED">
        <w:rPr>
          <w:rFonts w:ascii="Palatino Linotype" w:hAnsi="Palatino Linotype"/>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rsidR="009B0FFC" w:rsidRPr="00B37AED" w:rsidRDefault="009B0FFC" w:rsidP="009B0FFC">
      <w:pPr>
        <w:spacing w:before="240" w:after="240"/>
        <w:ind w:left="851" w:right="900"/>
        <w:jc w:val="both"/>
        <w:rPr>
          <w:rFonts w:ascii="Palatino Linotype" w:hAnsi="Palatino Linotype"/>
          <w:i/>
          <w:sz w:val="22"/>
          <w:szCs w:val="22"/>
        </w:rPr>
      </w:pPr>
      <w:r w:rsidRPr="00B37AED">
        <w:rPr>
          <w:rFonts w:ascii="Palatino Linotype" w:hAnsi="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9B0FFC" w:rsidRPr="00B37AED" w:rsidRDefault="009B0FFC" w:rsidP="009B0FFC">
      <w:pPr>
        <w:spacing w:before="240" w:after="240" w:line="360" w:lineRule="auto"/>
        <w:ind w:right="49"/>
        <w:jc w:val="both"/>
        <w:rPr>
          <w:rFonts w:ascii="Palatino Linotype" w:hAnsi="Palatino Linotype"/>
        </w:rPr>
      </w:pPr>
      <w:r w:rsidRPr="00B37AED">
        <w:rPr>
          <w:rFonts w:ascii="Palatino Linotype" w:hAnsi="Palatino Linotype"/>
        </w:rPr>
        <w:t xml:space="preserve">Por lo que al haberse precisado que al Sujeto Obligado corresponde en el ámbito de sus atribuciones </w:t>
      </w:r>
      <w:r w:rsidR="00415362" w:rsidRPr="00B37AED">
        <w:rPr>
          <w:rFonts w:ascii="Palatino Linotype" w:hAnsi="Palatino Linotype"/>
        </w:rPr>
        <w:t xml:space="preserve">prestar los servicios de agua potable drenaje y saneamiento, llevando a cabo la planeación, construcción, administración, operación y mantenimiento de los sistemas de agua potable, drenaje, alcantarillado y saneamiento en el municipio de Tepotzotlán, </w:t>
      </w:r>
      <w:r w:rsidRPr="00B37AED">
        <w:rPr>
          <w:rFonts w:ascii="Palatino Linotype" w:hAnsi="Palatino Linotype"/>
        </w:rPr>
        <w:t>de no localizar o contar con la información, por cualquiera de los dos supuestos referidos con antelación por los que podría ocurrir la inexistencia de la misma, el Sujeto Obligado deberá emitir la declaratoria de inexistencia correspondiente.</w:t>
      </w:r>
    </w:p>
    <w:p w:rsidR="009B0FFC" w:rsidRPr="00B37AED" w:rsidRDefault="009B0FFC" w:rsidP="009B0FFC">
      <w:pPr>
        <w:spacing w:before="240" w:after="240" w:line="360" w:lineRule="auto"/>
        <w:jc w:val="both"/>
        <w:rPr>
          <w:rFonts w:ascii="Palatino Linotype" w:hAnsi="Palatino Linotype"/>
        </w:rPr>
      </w:pPr>
      <w:r w:rsidRPr="00B37AED">
        <w:rPr>
          <w:rFonts w:ascii="Palatino Linotype" w:hAnsi="Palatino Linotype"/>
        </w:rPr>
        <w:t>Lo anterior, en términos de lo que señala el artículo 19, tercer párrafo, 49, fracciones II y XIII;  169 y 170 de la Ley de Transparencia y Acceso a la Información Pública del Estado de México y Municipios, que se leen como sigue:</w:t>
      </w:r>
    </w:p>
    <w:p w:rsidR="009B0FFC" w:rsidRPr="00B37AED" w:rsidRDefault="009B0FFC" w:rsidP="009B0FFC">
      <w:pPr>
        <w:spacing w:before="240" w:after="240"/>
        <w:ind w:left="851" w:right="900"/>
        <w:jc w:val="both"/>
        <w:rPr>
          <w:rFonts w:ascii="Palatino Linotype" w:hAnsi="Palatino Linotype"/>
          <w:i/>
          <w:sz w:val="22"/>
          <w:szCs w:val="22"/>
        </w:rPr>
      </w:pPr>
      <w:r w:rsidRPr="00B37AED">
        <w:rPr>
          <w:rFonts w:ascii="Palatino Linotype" w:hAnsi="Palatino Linotype"/>
          <w:i/>
          <w:sz w:val="22"/>
          <w:szCs w:val="22"/>
        </w:rPr>
        <w:lastRenderedPageBreak/>
        <w:t>“</w:t>
      </w:r>
      <w:r w:rsidRPr="00B37AED">
        <w:rPr>
          <w:rFonts w:ascii="Palatino Linotype" w:hAnsi="Palatino Linotype"/>
          <w:b/>
          <w:i/>
          <w:sz w:val="22"/>
          <w:szCs w:val="22"/>
        </w:rPr>
        <w:t>Artículo 19.</w:t>
      </w:r>
      <w:r w:rsidRPr="00B37AED">
        <w:rPr>
          <w:rFonts w:ascii="Palatino Linotype" w:hAnsi="Palatino Linotype"/>
          <w:i/>
          <w:sz w:val="22"/>
          <w:szCs w:val="22"/>
        </w:rPr>
        <w:t xml:space="preserve"> (…)</w:t>
      </w:r>
    </w:p>
    <w:p w:rsidR="009B0FFC" w:rsidRPr="00B37AED" w:rsidRDefault="009B0FFC" w:rsidP="009B0FFC">
      <w:pPr>
        <w:spacing w:before="240" w:after="240"/>
        <w:ind w:left="851" w:right="900"/>
        <w:jc w:val="both"/>
        <w:rPr>
          <w:rFonts w:ascii="Palatino Linotype" w:hAnsi="Palatino Linotype"/>
          <w:i/>
          <w:sz w:val="22"/>
          <w:szCs w:val="22"/>
        </w:rPr>
      </w:pPr>
      <w:r w:rsidRPr="00B37AED">
        <w:rPr>
          <w:rFonts w:ascii="Palatino Linotype" w:hAnsi="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B37AED">
        <w:rPr>
          <w:rFonts w:ascii="Palatino Linotype" w:hAnsi="Palatino Linotype"/>
          <w:i/>
          <w:sz w:val="22"/>
          <w:szCs w:val="22"/>
        </w:rPr>
        <w:t>, debidamente fundado y motivado, en el que detalle las razones del por qué no obra en sus archivos.”</w:t>
      </w:r>
    </w:p>
    <w:p w:rsidR="009B0FFC" w:rsidRPr="00B37AED" w:rsidRDefault="009B0FFC" w:rsidP="009B0FFC">
      <w:pPr>
        <w:spacing w:before="240" w:after="240"/>
        <w:ind w:left="851" w:right="900"/>
        <w:jc w:val="both"/>
        <w:rPr>
          <w:rFonts w:ascii="Palatino Linotype" w:hAnsi="Palatino Linotype"/>
          <w:i/>
          <w:sz w:val="22"/>
          <w:szCs w:val="22"/>
        </w:rPr>
      </w:pPr>
      <w:r w:rsidRPr="00B37AED">
        <w:rPr>
          <w:rFonts w:ascii="Palatino Linotype" w:hAnsi="Palatino Linotype"/>
          <w:i/>
          <w:sz w:val="22"/>
          <w:szCs w:val="22"/>
        </w:rPr>
        <w:t>“</w:t>
      </w:r>
      <w:r w:rsidRPr="00B37AED">
        <w:rPr>
          <w:rFonts w:ascii="Palatino Linotype" w:hAnsi="Palatino Linotype"/>
          <w:b/>
          <w:i/>
          <w:sz w:val="22"/>
          <w:szCs w:val="22"/>
        </w:rPr>
        <w:t>Artículo 49.</w:t>
      </w:r>
      <w:r w:rsidRPr="00B37AED">
        <w:rPr>
          <w:rFonts w:ascii="Palatino Linotype" w:hAnsi="Palatino Linotype"/>
          <w:i/>
          <w:sz w:val="22"/>
          <w:szCs w:val="22"/>
        </w:rPr>
        <w:t xml:space="preserve"> </w:t>
      </w:r>
      <w:r w:rsidRPr="00B37AED">
        <w:rPr>
          <w:rFonts w:ascii="Palatino Linotype" w:hAnsi="Palatino Linotype"/>
          <w:b/>
          <w:i/>
          <w:sz w:val="22"/>
          <w:szCs w:val="22"/>
        </w:rPr>
        <w:t>Los Comités de Transparencia</w:t>
      </w:r>
      <w:r w:rsidRPr="00B37AED">
        <w:rPr>
          <w:rFonts w:ascii="Palatino Linotype" w:hAnsi="Palatino Linotype"/>
          <w:i/>
          <w:sz w:val="22"/>
          <w:szCs w:val="22"/>
        </w:rPr>
        <w:t xml:space="preserve"> tendrán las siguientes </w:t>
      </w:r>
      <w:r w:rsidRPr="00B37AED">
        <w:rPr>
          <w:rFonts w:ascii="Palatino Linotype" w:hAnsi="Palatino Linotype"/>
          <w:b/>
          <w:i/>
          <w:sz w:val="22"/>
          <w:szCs w:val="22"/>
        </w:rPr>
        <w:t>atribuciones</w:t>
      </w:r>
      <w:r w:rsidRPr="00B37AED">
        <w:rPr>
          <w:rFonts w:ascii="Palatino Linotype" w:hAnsi="Palatino Linotype"/>
          <w:i/>
          <w:sz w:val="22"/>
          <w:szCs w:val="22"/>
        </w:rPr>
        <w:t>:</w:t>
      </w:r>
    </w:p>
    <w:p w:rsidR="009B0FFC" w:rsidRPr="00B37AED" w:rsidRDefault="009B0FFC" w:rsidP="009B0FFC">
      <w:pPr>
        <w:spacing w:before="240" w:after="240"/>
        <w:ind w:left="851" w:right="900"/>
        <w:jc w:val="both"/>
        <w:rPr>
          <w:rFonts w:ascii="Palatino Linotype" w:hAnsi="Palatino Linotype"/>
          <w:i/>
          <w:sz w:val="22"/>
          <w:szCs w:val="22"/>
        </w:rPr>
      </w:pPr>
      <w:r w:rsidRPr="00B37AED">
        <w:rPr>
          <w:rFonts w:ascii="Palatino Linotype" w:hAnsi="Palatino Linotype"/>
          <w:i/>
          <w:sz w:val="22"/>
          <w:szCs w:val="22"/>
        </w:rPr>
        <w:t xml:space="preserve">II. </w:t>
      </w:r>
      <w:r w:rsidRPr="00B37AED">
        <w:rPr>
          <w:rFonts w:ascii="Palatino Linotype" w:hAnsi="Palatino Linotype"/>
          <w:b/>
          <w:i/>
          <w:sz w:val="22"/>
          <w:szCs w:val="22"/>
        </w:rPr>
        <w:t>Confirmar, modificar o revocar las determinaciones que en materia de</w:t>
      </w:r>
      <w:r w:rsidRPr="00B37AED">
        <w:rPr>
          <w:rFonts w:ascii="Palatino Linotype" w:hAnsi="Palatino Linotype"/>
          <w:i/>
          <w:sz w:val="22"/>
          <w:szCs w:val="22"/>
        </w:rPr>
        <w:t xml:space="preserve"> ampliación del plazo de respuesta, clasificación de la información y </w:t>
      </w:r>
      <w:r w:rsidRPr="00B37AED">
        <w:rPr>
          <w:rFonts w:ascii="Palatino Linotype" w:hAnsi="Palatino Linotype"/>
          <w:b/>
          <w:i/>
          <w:sz w:val="22"/>
          <w:szCs w:val="22"/>
        </w:rPr>
        <w:t>declaración de inexistencia</w:t>
      </w:r>
      <w:r w:rsidRPr="00B37AED">
        <w:rPr>
          <w:rFonts w:ascii="Palatino Linotype" w:hAnsi="Palatino Linotype"/>
          <w:i/>
          <w:sz w:val="22"/>
          <w:szCs w:val="22"/>
        </w:rPr>
        <w:t xml:space="preserve"> o de incompetencia realicen los titulares de las áreas de los sujetos obligados;</w:t>
      </w:r>
    </w:p>
    <w:p w:rsidR="009B0FFC" w:rsidRPr="00B37AED" w:rsidRDefault="009B0FFC" w:rsidP="009B0FFC">
      <w:pPr>
        <w:spacing w:before="240" w:after="240"/>
        <w:ind w:left="851" w:right="900"/>
        <w:jc w:val="both"/>
        <w:rPr>
          <w:rFonts w:ascii="Palatino Linotype" w:hAnsi="Palatino Linotype"/>
          <w:i/>
          <w:sz w:val="22"/>
          <w:szCs w:val="22"/>
        </w:rPr>
      </w:pPr>
      <w:r w:rsidRPr="00B37AED">
        <w:rPr>
          <w:rFonts w:ascii="Palatino Linotype" w:hAnsi="Palatino Linotype"/>
          <w:i/>
          <w:sz w:val="22"/>
          <w:szCs w:val="22"/>
        </w:rPr>
        <w:t xml:space="preserve">XIII. </w:t>
      </w:r>
      <w:r w:rsidRPr="00B37AED">
        <w:rPr>
          <w:rFonts w:ascii="Palatino Linotype" w:hAnsi="Palatino Linotype"/>
          <w:b/>
          <w:i/>
          <w:sz w:val="22"/>
          <w:szCs w:val="22"/>
        </w:rPr>
        <w:t>Dictaminar las declaratorias de inexistencia de la información</w:t>
      </w:r>
      <w:r w:rsidRPr="00B37AED">
        <w:rPr>
          <w:rFonts w:ascii="Palatino Linotype" w:hAnsi="Palatino Linotype"/>
          <w:i/>
          <w:sz w:val="22"/>
          <w:szCs w:val="22"/>
        </w:rPr>
        <w:t xml:space="preserve"> que les remitan las unidades administrativas y resolver en consecuencia…”</w:t>
      </w:r>
    </w:p>
    <w:p w:rsidR="009B0FFC" w:rsidRPr="00B37AED" w:rsidRDefault="009B0FFC" w:rsidP="009B0FFC">
      <w:pPr>
        <w:spacing w:before="240" w:after="240"/>
        <w:ind w:left="851" w:right="900"/>
        <w:jc w:val="both"/>
        <w:rPr>
          <w:rFonts w:ascii="Palatino Linotype" w:hAnsi="Palatino Linotype"/>
          <w:i/>
          <w:sz w:val="22"/>
          <w:szCs w:val="22"/>
        </w:rPr>
      </w:pPr>
      <w:r w:rsidRPr="00B37AED">
        <w:rPr>
          <w:rFonts w:ascii="Palatino Linotype" w:hAnsi="Palatino Linotype"/>
          <w:i/>
          <w:sz w:val="22"/>
          <w:szCs w:val="22"/>
        </w:rPr>
        <w:t>“</w:t>
      </w:r>
      <w:r w:rsidRPr="00B37AED">
        <w:rPr>
          <w:rFonts w:ascii="Palatino Linotype" w:hAnsi="Palatino Linotype"/>
          <w:b/>
          <w:i/>
          <w:sz w:val="22"/>
          <w:szCs w:val="22"/>
        </w:rPr>
        <w:t>Artículo 169</w:t>
      </w:r>
      <w:r w:rsidRPr="00B37AED">
        <w:rPr>
          <w:rFonts w:ascii="Palatino Linotype" w:hAnsi="Palatino Linotype"/>
          <w:i/>
          <w:sz w:val="22"/>
          <w:szCs w:val="22"/>
        </w:rPr>
        <w:t xml:space="preserve">. </w:t>
      </w:r>
      <w:r w:rsidRPr="00B37AED">
        <w:rPr>
          <w:rFonts w:ascii="Palatino Linotype" w:hAnsi="Palatino Linotype"/>
          <w:b/>
          <w:i/>
          <w:sz w:val="22"/>
          <w:szCs w:val="22"/>
        </w:rPr>
        <w:t>Cuando la información no se encuentre en los archivos del sujeto obligado, el Comité de Transparencia</w:t>
      </w:r>
      <w:r w:rsidRPr="00B37AED">
        <w:rPr>
          <w:rFonts w:ascii="Palatino Linotype" w:hAnsi="Palatino Linotype"/>
          <w:i/>
          <w:sz w:val="22"/>
          <w:szCs w:val="22"/>
        </w:rPr>
        <w:t xml:space="preserve">: </w:t>
      </w:r>
    </w:p>
    <w:p w:rsidR="009B0FFC" w:rsidRPr="00B37AED" w:rsidRDefault="009B0FFC" w:rsidP="009B0FFC">
      <w:pPr>
        <w:spacing w:before="240" w:after="240"/>
        <w:ind w:left="851" w:right="900"/>
        <w:jc w:val="both"/>
        <w:rPr>
          <w:rFonts w:ascii="Palatino Linotype" w:hAnsi="Palatino Linotype"/>
          <w:i/>
          <w:sz w:val="22"/>
          <w:szCs w:val="22"/>
        </w:rPr>
      </w:pPr>
      <w:r w:rsidRPr="00B37AED">
        <w:rPr>
          <w:rFonts w:ascii="Palatino Linotype" w:hAnsi="Palatino Linotype"/>
          <w:i/>
          <w:sz w:val="22"/>
          <w:szCs w:val="22"/>
        </w:rPr>
        <w:t xml:space="preserve">I. Analizará el caso y tomará las medidas necesarias para localizar la información; </w:t>
      </w:r>
    </w:p>
    <w:p w:rsidR="009B0FFC" w:rsidRPr="00B37AED" w:rsidRDefault="009B0FFC" w:rsidP="009B0FFC">
      <w:pPr>
        <w:spacing w:before="240" w:after="240"/>
        <w:ind w:left="851" w:right="900"/>
        <w:jc w:val="both"/>
        <w:rPr>
          <w:rFonts w:ascii="Palatino Linotype" w:hAnsi="Palatino Linotype"/>
          <w:i/>
          <w:sz w:val="22"/>
          <w:szCs w:val="22"/>
        </w:rPr>
      </w:pPr>
      <w:r w:rsidRPr="00B37AED">
        <w:rPr>
          <w:rFonts w:ascii="Palatino Linotype" w:hAnsi="Palatino Linotype"/>
          <w:i/>
          <w:sz w:val="22"/>
          <w:szCs w:val="22"/>
        </w:rPr>
        <w:t xml:space="preserve">II. </w:t>
      </w:r>
      <w:r w:rsidRPr="00B37AED">
        <w:rPr>
          <w:rFonts w:ascii="Palatino Linotype" w:hAnsi="Palatino Linotype"/>
          <w:b/>
          <w:i/>
          <w:sz w:val="22"/>
          <w:szCs w:val="22"/>
        </w:rPr>
        <w:t>Expedirá una resolución que confirme la inexistencia del documento</w:t>
      </w:r>
      <w:r w:rsidRPr="00B37AED">
        <w:rPr>
          <w:rFonts w:ascii="Palatino Linotype" w:hAnsi="Palatino Linotype"/>
          <w:i/>
          <w:sz w:val="22"/>
          <w:szCs w:val="22"/>
        </w:rPr>
        <w:t xml:space="preserve">; </w:t>
      </w:r>
    </w:p>
    <w:p w:rsidR="009B0FFC" w:rsidRPr="00B37AED" w:rsidRDefault="009B0FFC" w:rsidP="009B0FFC">
      <w:pPr>
        <w:spacing w:before="240" w:after="240"/>
        <w:ind w:left="851" w:right="900"/>
        <w:jc w:val="both"/>
        <w:rPr>
          <w:rFonts w:ascii="Palatino Linotype" w:hAnsi="Palatino Linotype"/>
          <w:i/>
          <w:sz w:val="22"/>
          <w:szCs w:val="22"/>
        </w:rPr>
      </w:pPr>
      <w:r w:rsidRPr="00B37AED">
        <w:rPr>
          <w:rFonts w:ascii="Palatino Linotype" w:hAnsi="Palatino Linotype"/>
          <w:i/>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rsidR="009B0FFC" w:rsidRPr="00B37AED" w:rsidRDefault="009B0FFC" w:rsidP="009B0FFC">
      <w:pPr>
        <w:spacing w:before="240" w:after="240"/>
        <w:ind w:left="851" w:right="900"/>
        <w:jc w:val="both"/>
        <w:rPr>
          <w:rFonts w:ascii="Palatino Linotype" w:hAnsi="Palatino Linotype"/>
          <w:i/>
          <w:sz w:val="22"/>
          <w:szCs w:val="22"/>
        </w:rPr>
      </w:pPr>
      <w:r w:rsidRPr="00B37AED">
        <w:rPr>
          <w:rFonts w:ascii="Palatino Linotype" w:hAnsi="Palatino Linotype"/>
          <w:i/>
          <w:sz w:val="22"/>
          <w:szCs w:val="22"/>
        </w:rPr>
        <w:t xml:space="preserve">IV. Notificará al órgano interno de control o equivalente del sujeto obligado quien, en su caso, deberá iniciar el procedimiento de responsabilidad administrativa que corresponda. </w:t>
      </w:r>
    </w:p>
    <w:p w:rsidR="009B0FFC" w:rsidRPr="00B37AED" w:rsidRDefault="009B0FFC" w:rsidP="009B0FFC">
      <w:pPr>
        <w:spacing w:before="240" w:after="240"/>
        <w:ind w:left="851" w:right="900"/>
        <w:jc w:val="both"/>
        <w:rPr>
          <w:rFonts w:ascii="Palatino Linotype" w:hAnsi="Palatino Linotype"/>
          <w:i/>
          <w:sz w:val="22"/>
          <w:szCs w:val="22"/>
        </w:rPr>
      </w:pPr>
      <w:r w:rsidRPr="00B37AED">
        <w:rPr>
          <w:rFonts w:ascii="Palatino Linotype" w:hAnsi="Palatino Linotype"/>
          <w:i/>
          <w:sz w:val="22"/>
          <w:szCs w:val="22"/>
        </w:rPr>
        <w:t xml:space="preserve">La Unidad de Transparencia deberá notificarlo al solicitante por escrito, en un plazo que no exceda de quince días hábiles contados a partir del día siguiente a la presentación de la solicitud. </w:t>
      </w:r>
    </w:p>
    <w:p w:rsidR="009B0FFC" w:rsidRPr="00B37AED" w:rsidRDefault="009B0FFC" w:rsidP="009B0FFC">
      <w:pPr>
        <w:spacing w:before="240" w:after="240"/>
        <w:ind w:left="851" w:right="900"/>
        <w:jc w:val="both"/>
        <w:rPr>
          <w:rFonts w:ascii="Palatino Linotype" w:hAnsi="Palatino Linotype"/>
          <w:i/>
          <w:sz w:val="22"/>
          <w:szCs w:val="22"/>
        </w:rPr>
      </w:pPr>
      <w:r w:rsidRPr="00B37AED">
        <w:rPr>
          <w:rFonts w:ascii="Palatino Linotype" w:hAnsi="Palatino Linotype"/>
          <w:i/>
          <w:sz w:val="22"/>
          <w:szCs w:val="22"/>
        </w:rPr>
        <w:lastRenderedPageBreak/>
        <w:t>Este plazo podrá ampliarse hasta por otros siete días hábiles, siempre que existan razones para ello, debiendo notificarse por escrito al solicitante.”</w:t>
      </w:r>
    </w:p>
    <w:p w:rsidR="009B0FFC" w:rsidRPr="00B37AED" w:rsidRDefault="009B0FFC" w:rsidP="009B0FFC">
      <w:pPr>
        <w:spacing w:before="240" w:after="240"/>
        <w:ind w:left="851" w:right="900"/>
        <w:jc w:val="both"/>
        <w:rPr>
          <w:rFonts w:ascii="Palatino Linotype" w:hAnsi="Palatino Linotype"/>
          <w:i/>
          <w:sz w:val="22"/>
          <w:szCs w:val="22"/>
        </w:rPr>
      </w:pPr>
      <w:r w:rsidRPr="00B37AED">
        <w:rPr>
          <w:rFonts w:ascii="Palatino Linotype" w:hAnsi="Palatino Linotype"/>
          <w:i/>
          <w:sz w:val="22"/>
          <w:szCs w:val="22"/>
        </w:rPr>
        <w:t>“</w:t>
      </w:r>
      <w:r w:rsidRPr="00B37AED">
        <w:rPr>
          <w:rFonts w:ascii="Palatino Linotype" w:hAnsi="Palatino Linotype"/>
          <w:b/>
          <w:i/>
          <w:sz w:val="22"/>
          <w:szCs w:val="22"/>
        </w:rPr>
        <w:t>Artículo 170.</w:t>
      </w:r>
      <w:r w:rsidRPr="00B37AED">
        <w:rPr>
          <w:rFonts w:ascii="Palatino Linotype" w:hAnsi="Palatino Linotype"/>
          <w:i/>
          <w:sz w:val="22"/>
          <w:szCs w:val="22"/>
        </w:rPr>
        <w:t xml:space="preserve"> </w:t>
      </w:r>
      <w:r w:rsidRPr="00B37AED">
        <w:rPr>
          <w:rFonts w:ascii="Palatino Linotype" w:hAnsi="Palatino Linotype"/>
          <w:b/>
          <w:i/>
          <w:sz w:val="22"/>
          <w:szCs w:val="22"/>
        </w:rPr>
        <w:t>La resolución del Comité de Transparencia que confirme la inexistencia de la información solicitada contendrá los elementos mínimos</w:t>
      </w:r>
      <w:r w:rsidRPr="00B37AED">
        <w:rPr>
          <w:rFonts w:ascii="Palatino Linotype" w:hAnsi="Palatino Linotype"/>
          <w:i/>
          <w:sz w:val="22"/>
          <w:szCs w:val="22"/>
        </w:rPr>
        <w:t xml:space="preserve"> </w:t>
      </w:r>
      <w:r w:rsidRPr="00B37AED">
        <w:rPr>
          <w:rFonts w:ascii="Palatino Linotype" w:hAnsi="Palatino Linotype"/>
          <w:b/>
          <w:i/>
          <w:sz w:val="22"/>
          <w:szCs w:val="22"/>
        </w:rPr>
        <w:t>que permitan al solicitante tener la certeza de que se utilizó un criterio de búsqueda exhaustivo</w:t>
      </w:r>
      <w:r w:rsidRPr="00B37AED">
        <w:rPr>
          <w:rFonts w:ascii="Palatino Linotype" w:hAnsi="Palatino Linotype"/>
          <w:i/>
          <w:sz w:val="22"/>
          <w:szCs w:val="22"/>
        </w:rPr>
        <w:t>, además de señalar las circunstancias de tiempo, modo y lugar que generaron la existencia en cuestión y señalará al servidor público responsable de contar con la misma.”</w:t>
      </w:r>
    </w:p>
    <w:p w:rsidR="009B0FFC" w:rsidRPr="00B37AED" w:rsidRDefault="009B0FFC" w:rsidP="009B0FFC">
      <w:pPr>
        <w:spacing w:before="240" w:after="240" w:line="360" w:lineRule="auto"/>
        <w:jc w:val="both"/>
        <w:rPr>
          <w:rFonts w:ascii="Palatino Linotype" w:hAnsi="Palatino Linotype"/>
        </w:rPr>
      </w:pPr>
      <w:r w:rsidRPr="00B37AED">
        <w:rPr>
          <w:rFonts w:ascii="Palatino Linotype" w:hAnsi="Palatino Linotype"/>
        </w:rPr>
        <w:t>Dicho de otro modo, en el caso de que derivado de la búsqueda exhaustiva de la información referida, la misma no se localice, deberá procederse a la emisión de una resolución que confirme la inexistencia de la información solicitada por parte del Comité de Transparencia del Sujeto Obligado,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al recurrente de que aquella fue realizada así como de comprobar la inexistencia de la información.</w:t>
      </w:r>
    </w:p>
    <w:p w:rsidR="00414E88" w:rsidRPr="00B37AED" w:rsidRDefault="00414E88" w:rsidP="009B0FFC">
      <w:pPr>
        <w:spacing w:line="360" w:lineRule="auto"/>
        <w:jc w:val="both"/>
        <w:rPr>
          <w:rFonts w:ascii="Palatino Linotype" w:hAnsi="Palatino Linotype" w:cs="Arial"/>
        </w:rPr>
      </w:pPr>
      <w:r w:rsidRPr="00B37AED">
        <w:rPr>
          <w:rFonts w:ascii="Palatino Linotype" w:hAnsi="Palatino Linotype" w:cs="Arial"/>
        </w:rPr>
        <w:t>Así, con fundamento en lo prescrito en los artículos 5 párrafos vigésimo, vigésimo primero y vigésimo segundo de la Constitución Política del Estado Libre y Soberano de México; 2, fracción II; 29, 36 fracciones I y II; 176, 178, 181, 185 de la Ley de Transparencia y Acceso a la Información Pública del Estado de México y Municipios, este Pleno:</w:t>
      </w:r>
    </w:p>
    <w:p w:rsidR="009324DF" w:rsidRPr="00B37AED" w:rsidRDefault="009324DF" w:rsidP="009B0FFC">
      <w:pPr>
        <w:spacing w:line="360" w:lineRule="auto"/>
        <w:jc w:val="both"/>
        <w:rPr>
          <w:rFonts w:ascii="Palatino Linotype" w:hAnsi="Palatino Linotype" w:cs="Arial"/>
        </w:rPr>
      </w:pPr>
    </w:p>
    <w:p w:rsidR="009324DF" w:rsidRPr="00B37AED" w:rsidRDefault="009324DF" w:rsidP="009B0FFC">
      <w:pPr>
        <w:spacing w:line="360" w:lineRule="auto"/>
        <w:jc w:val="both"/>
        <w:rPr>
          <w:rFonts w:ascii="Palatino Linotype" w:hAnsi="Palatino Linotype" w:cs="Arial"/>
        </w:rPr>
      </w:pPr>
    </w:p>
    <w:p w:rsidR="009324DF" w:rsidRPr="00B37AED" w:rsidRDefault="009324DF" w:rsidP="009B0FFC">
      <w:pPr>
        <w:spacing w:line="360" w:lineRule="auto"/>
        <w:jc w:val="both"/>
        <w:rPr>
          <w:rFonts w:ascii="Palatino Linotype" w:hAnsi="Palatino Linotype" w:cs="Arial"/>
        </w:rPr>
      </w:pPr>
    </w:p>
    <w:p w:rsidR="00414E88" w:rsidRPr="00B37AED" w:rsidRDefault="00414E88" w:rsidP="00414E88">
      <w:pPr>
        <w:pStyle w:val="Prrafodelista"/>
        <w:numPr>
          <w:ilvl w:val="0"/>
          <w:numId w:val="9"/>
        </w:numPr>
        <w:spacing w:before="240" w:after="240" w:line="360" w:lineRule="auto"/>
        <w:jc w:val="center"/>
        <w:rPr>
          <w:rFonts w:ascii="Palatino Linotype" w:hAnsi="Palatino Linotype" w:cs="Arial"/>
          <w:b/>
        </w:rPr>
      </w:pPr>
      <w:r w:rsidRPr="00B37AED">
        <w:rPr>
          <w:rFonts w:ascii="Palatino Linotype" w:hAnsi="Palatino Linotype" w:cs="Arial"/>
          <w:b/>
        </w:rPr>
        <w:lastRenderedPageBreak/>
        <w:t>R E S U E L V E:</w:t>
      </w:r>
    </w:p>
    <w:p w:rsidR="005E60BD" w:rsidRPr="00B37AED" w:rsidRDefault="005E60BD" w:rsidP="005E60BD">
      <w:pPr>
        <w:spacing w:before="240" w:after="240" w:line="360" w:lineRule="auto"/>
        <w:ind w:right="49"/>
        <w:jc w:val="both"/>
        <w:rPr>
          <w:rFonts w:ascii="Palatino Linotype" w:hAnsi="Palatino Linotype" w:cs="Arial"/>
          <w:lang w:eastAsia="en-US"/>
        </w:rPr>
      </w:pPr>
      <w:r w:rsidRPr="00B37AED">
        <w:rPr>
          <w:rFonts w:ascii="Palatino Linotype" w:hAnsi="Palatino Linotype" w:cs="Arial"/>
          <w:b/>
        </w:rPr>
        <w:t xml:space="preserve">Primero. </w:t>
      </w:r>
      <w:r w:rsidRPr="00B37AED">
        <w:rPr>
          <w:rFonts w:ascii="Palatino Linotype" w:hAnsi="Palatino Linotype" w:cs="Arial"/>
          <w:lang w:val="es-ES_tradnl"/>
        </w:rPr>
        <w:t xml:space="preserve">Resultan parcialmente fundadas </w:t>
      </w:r>
      <w:r w:rsidRPr="00B37AED">
        <w:rPr>
          <w:rFonts w:ascii="Palatino Linotype" w:eastAsia="Arial Unicode MS" w:hAnsi="Palatino Linotype" w:cs="Arial"/>
        </w:rPr>
        <w:t xml:space="preserve">las razones o motivos de inconformidad hechos valer por el Recurrente, </w:t>
      </w:r>
      <w:r w:rsidRPr="00B37AED">
        <w:rPr>
          <w:rFonts w:ascii="Palatino Linotype" w:hAnsi="Palatino Linotype" w:cs="Arial"/>
          <w:lang w:eastAsia="en-US"/>
        </w:rPr>
        <w:t xml:space="preserve">por lo que en términos del considerando </w:t>
      </w:r>
      <w:r w:rsidRPr="00B37AED">
        <w:rPr>
          <w:rFonts w:ascii="Palatino Linotype" w:hAnsi="Palatino Linotype" w:cs="Arial"/>
          <w:b/>
          <w:lang w:eastAsia="en-US"/>
        </w:rPr>
        <w:t xml:space="preserve">Cuarto </w:t>
      </w:r>
      <w:r w:rsidRPr="00B37AED">
        <w:rPr>
          <w:rFonts w:ascii="Palatino Linotype" w:hAnsi="Palatino Linotype" w:cs="Arial"/>
          <w:lang w:eastAsia="en-US"/>
        </w:rPr>
        <w:t xml:space="preserve">de esta resolución, se </w:t>
      </w:r>
      <w:r w:rsidRPr="00B37AED">
        <w:rPr>
          <w:rFonts w:ascii="Palatino Linotype" w:hAnsi="Palatino Linotype" w:cs="Arial"/>
          <w:b/>
          <w:lang w:eastAsia="en-US"/>
        </w:rPr>
        <w:t xml:space="preserve">Modifica </w:t>
      </w:r>
      <w:r w:rsidRPr="00B37AED">
        <w:rPr>
          <w:rFonts w:ascii="Palatino Linotype" w:hAnsi="Palatino Linotype" w:cs="Arial"/>
          <w:lang w:eastAsia="en-US"/>
        </w:rPr>
        <w:t>la respuesta otorgada por el Sujeto Obligado.</w:t>
      </w:r>
    </w:p>
    <w:p w:rsidR="005E60BD" w:rsidRPr="00B37AED" w:rsidRDefault="005E60BD" w:rsidP="005E60BD">
      <w:pPr>
        <w:spacing w:before="240" w:after="240" w:line="360" w:lineRule="auto"/>
        <w:ind w:right="49"/>
        <w:jc w:val="both"/>
        <w:rPr>
          <w:rFonts w:ascii="Palatino Linotype" w:hAnsi="Palatino Linotype" w:cs="Arial"/>
          <w:bCs/>
          <w:lang w:eastAsia="en-US"/>
        </w:rPr>
      </w:pPr>
      <w:r w:rsidRPr="00B37AED">
        <w:rPr>
          <w:rFonts w:ascii="Palatino Linotype" w:hAnsi="Palatino Linotype" w:cs="Arial"/>
          <w:b/>
          <w:lang w:eastAsia="en-US"/>
        </w:rPr>
        <w:t xml:space="preserve">Segundo. </w:t>
      </w:r>
      <w:r w:rsidRPr="00B37AED">
        <w:rPr>
          <w:rFonts w:ascii="Palatino Linotype" w:hAnsi="Palatino Linotype" w:cs="Arial"/>
          <w:bCs/>
          <w:shd w:val="clear" w:color="auto" w:fill="FFFFFF"/>
        </w:rPr>
        <w:t xml:space="preserve">Se </w:t>
      </w:r>
      <w:r w:rsidRPr="00B37AED">
        <w:rPr>
          <w:rFonts w:ascii="Palatino Linotype" w:hAnsi="Palatino Linotype" w:cs="Arial"/>
          <w:b/>
          <w:bCs/>
          <w:shd w:val="clear" w:color="auto" w:fill="FFFFFF"/>
        </w:rPr>
        <w:t xml:space="preserve">Ordena </w:t>
      </w:r>
      <w:r w:rsidRPr="00B37AED">
        <w:rPr>
          <w:rFonts w:ascii="Palatino Linotype" w:hAnsi="Palatino Linotype"/>
        </w:rPr>
        <w:t xml:space="preserve">al Sujeto Obligado, </w:t>
      </w:r>
      <w:r w:rsidRPr="00B37AED">
        <w:rPr>
          <w:rFonts w:ascii="Palatino Linotype" w:hAnsi="Palatino Linotype" w:cs="Arial"/>
          <w:bCs/>
          <w:lang w:eastAsia="en-US"/>
        </w:rPr>
        <w:t xml:space="preserve">en términos del considerando </w:t>
      </w:r>
      <w:r w:rsidRPr="00B37AED">
        <w:rPr>
          <w:rFonts w:ascii="Palatino Linotype" w:hAnsi="Palatino Linotype" w:cs="Arial"/>
          <w:b/>
          <w:bCs/>
          <w:lang w:eastAsia="en-US"/>
        </w:rPr>
        <w:t xml:space="preserve">Cuarto </w:t>
      </w:r>
      <w:r w:rsidRPr="00B37AED">
        <w:rPr>
          <w:rFonts w:ascii="Palatino Linotype" w:hAnsi="Palatino Linotype" w:cs="Arial"/>
          <w:bCs/>
          <w:lang w:eastAsia="en-US"/>
        </w:rPr>
        <w:t xml:space="preserve">de esta resolución, que </w:t>
      </w:r>
      <w:r w:rsidRPr="00B37AED">
        <w:rPr>
          <w:rFonts w:ascii="Palatino Linotype" w:hAnsi="Palatino Linotype"/>
        </w:rPr>
        <w:t>previa búsqueda exhaustiva y razonable</w:t>
      </w:r>
      <w:r w:rsidRPr="00B37AED">
        <w:rPr>
          <w:rFonts w:ascii="Palatino Linotype" w:hAnsi="Palatino Linotype" w:cs="Arial"/>
          <w:bCs/>
          <w:lang w:eastAsia="en-US"/>
        </w:rPr>
        <w:t xml:space="preserve"> </w:t>
      </w:r>
      <w:r w:rsidRPr="00B37AED">
        <w:rPr>
          <w:rFonts w:ascii="Palatino Linotype" w:hAnsi="Palatino Linotype" w:cs="Arial"/>
        </w:rPr>
        <w:t xml:space="preserve">haga entrega </w:t>
      </w:r>
      <w:r w:rsidRPr="00B37AED">
        <w:rPr>
          <w:rFonts w:ascii="Palatino Linotype" w:hAnsi="Palatino Linotype" w:cs="Arial"/>
          <w:lang w:eastAsia="en-US"/>
        </w:rPr>
        <w:t>vía SAIMEX</w:t>
      </w:r>
      <w:r w:rsidRPr="00B37AED">
        <w:rPr>
          <w:rFonts w:ascii="Palatino Linotype" w:hAnsi="Palatino Linotype" w:cs="Arial"/>
          <w:b/>
          <w:bCs/>
          <w:lang w:eastAsia="en-US"/>
        </w:rPr>
        <w:t xml:space="preserve">, </w:t>
      </w:r>
      <w:r w:rsidRPr="00B37AED">
        <w:rPr>
          <w:rFonts w:ascii="Palatino Linotype" w:hAnsi="Palatino Linotype" w:cs="Arial"/>
          <w:bCs/>
          <w:lang w:eastAsia="en-US"/>
        </w:rPr>
        <w:t>los documentos en los que conste lo siguiente:</w:t>
      </w:r>
    </w:p>
    <w:p w:rsidR="005E60BD" w:rsidRPr="00B37AED" w:rsidRDefault="007E4CCB" w:rsidP="005E60BD">
      <w:pPr>
        <w:pStyle w:val="Prrafodelista"/>
        <w:numPr>
          <w:ilvl w:val="0"/>
          <w:numId w:val="22"/>
        </w:numPr>
        <w:spacing w:before="100" w:beforeAutospacing="1" w:after="100" w:afterAutospacing="1" w:line="360" w:lineRule="auto"/>
        <w:jc w:val="both"/>
        <w:rPr>
          <w:rFonts w:ascii="Palatino Linotype" w:hAnsi="Palatino Linotype" w:cs="Arial"/>
        </w:rPr>
      </w:pPr>
      <w:r w:rsidRPr="00B37AED">
        <w:rPr>
          <w:rFonts w:ascii="Palatino Linotype" w:hAnsi="Palatino Linotype" w:cs="Arial"/>
        </w:rPr>
        <w:t xml:space="preserve">Redes de drenaje y alcantarillado </w:t>
      </w:r>
      <w:r w:rsidR="00A54482" w:rsidRPr="00B37AED">
        <w:rPr>
          <w:rFonts w:ascii="Palatino Linotype" w:hAnsi="Palatino Linotype" w:cs="Arial"/>
        </w:rPr>
        <w:t>d</w:t>
      </w:r>
      <w:r w:rsidR="005E60BD" w:rsidRPr="00B37AED">
        <w:rPr>
          <w:rFonts w:ascii="Palatino Linotype" w:hAnsi="Palatino Linotype" w:cs="Arial"/>
        </w:rPr>
        <w:t>el municipio de Tepotzotlán</w:t>
      </w:r>
      <w:r w:rsidRPr="00B37AED">
        <w:rPr>
          <w:rFonts w:ascii="Palatino Linotype" w:hAnsi="Palatino Linotype" w:cs="Arial"/>
        </w:rPr>
        <w:t>, actualizados al diecinueve de octubre de dos mil dieciocho</w:t>
      </w:r>
      <w:r w:rsidR="005E60BD" w:rsidRPr="00B37AED">
        <w:rPr>
          <w:rFonts w:ascii="Palatino Linotype" w:hAnsi="Palatino Linotype" w:cs="Arial"/>
        </w:rPr>
        <w:t>.</w:t>
      </w:r>
    </w:p>
    <w:p w:rsidR="009B0FFC" w:rsidRPr="00B37AED" w:rsidRDefault="009B0FFC" w:rsidP="009B0FFC">
      <w:pPr>
        <w:spacing w:before="240" w:after="240" w:line="360" w:lineRule="auto"/>
        <w:jc w:val="both"/>
        <w:rPr>
          <w:rFonts w:ascii="Palatino Linotype" w:hAnsi="Palatino Linotype"/>
        </w:rPr>
      </w:pPr>
      <w:r w:rsidRPr="00B37AED">
        <w:rPr>
          <w:rFonts w:ascii="Palatino Linotype" w:hAnsi="Palatino Linotype"/>
        </w:rPr>
        <w:t>En caso de no localizar la información que se ordena, el Comité de Transparencia emitirá el Acuerdo de Inexistencia, en términos de los artículos 49 fracciones II y XIII, 169 y 170 de la Ley de Transparencia y Acceso a la Información Pública del Estado de México y Municipios, debiendo notificarlo al recurrente al momento de dar cumplimiento a la presente resolución.</w:t>
      </w:r>
    </w:p>
    <w:p w:rsidR="005E60BD" w:rsidRPr="00B37AED" w:rsidRDefault="005E60BD" w:rsidP="005E60BD">
      <w:pPr>
        <w:spacing w:before="240" w:after="240" w:line="360" w:lineRule="auto"/>
        <w:jc w:val="both"/>
        <w:rPr>
          <w:rFonts w:ascii="Palatino Linotype" w:eastAsia="MS Mincho" w:hAnsi="Palatino Linotype"/>
          <w:shd w:val="clear" w:color="auto" w:fill="FFFFFF"/>
          <w:lang w:val="es-ES_tradnl"/>
        </w:rPr>
      </w:pPr>
      <w:r w:rsidRPr="00B37AED">
        <w:rPr>
          <w:rFonts w:ascii="Palatino Linotype" w:hAnsi="Palatino Linotype" w:cs="Arial"/>
          <w:b/>
          <w:bCs/>
          <w:shd w:val="clear" w:color="auto" w:fill="FFFFFF"/>
        </w:rPr>
        <w:t xml:space="preserve">Tercero. </w:t>
      </w:r>
      <w:r w:rsidRPr="00B37AED">
        <w:rPr>
          <w:rFonts w:ascii="Palatino Linotype" w:eastAsia="MS Mincho" w:hAnsi="Palatino Linotype" w:cs="Arial"/>
          <w:b/>
          <w:bCs/>
          <w:shd w:val="clear" w:color="auto" w:fill="FFFFFF"/>
          <w:lang w:val="es-ES_tradnl"/>
        </w:rPr>
        <w:t xml:space="preserve">Remítase </w:t>
      </w:r>
      <w:r w:rsidRPr="00B37AED">
        <w:rPr>
          <w:rFonts w:ascii="Palatino Linotype" w:hAnsi="Palatino Linotype" w:cs="Arial"/>
        </w:rPr>
        <w:t>la presente resolución, al Responsable de la Unidad de Transparencia del Sujeto Obligado</w:t>
      </w:r>
      <w:r w:rsidRPr="00B37AED">
        <w:rPr>
          <w:rFonts w:ascii="Palatino Linotype" w:eastAsia="MS Mincho" w:hAnsi="Palatino Linotype"/>
          <w:shd w:val="clear" w:color="auto" w:fill="FFFFFF"/>
          <w:lang w:val="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5E60BD" w:rsidRPr="00B37AED" w:rsidRDefault="005E60BD" w:rsidP="005E60BD">
      <w:pPr>
        <w:spacing w:before="240" w:after="240" w:line="360" w:lineRule="auto"/>
        <w:jc w:val="both"/>
        <w:rPr>
          <w:rFonts w:ascii="Palatino Linotype" w:hAnsi="Palatino Linotype"/>
        </w:rPr>
      </w:pPr>
      <w:r w:rsidRPr="00B37AED">
        <w:rPr>
          <w:rFonts w:ascii="Palatino Linotype" w:hAnsi="Palatino Linotype" w:cs="Arial"/>
          <w:b/>
        </w:rPr>
        <w:lastRenderedPageBreak/>
        <w:t>Cuarto. Hágase del conocimiento</w:t>
      </w:r>
      <w:r w:rsidRPr="00B37AED">
        <w:rPr>
          <w:rFonts w:ascii="Palatino Linotype" w:hAnsi="Palatino Linotype" w:cs="Arial"/>
        </w:rPr>
        <w:t xml:space="preserve"> del Recurrente</w:t>
      </w:r>
      <w:r w:rsidRPr="00B37AED">
        <w:rPr>
          <w:rFonts w:ascii="Palatino Linotype" w:hAnsi="Palatino Linotype" w:cs="Arial"/>
          <w:b/>
        </w:rPr>
        <w:t>,</w:t>
      </w:r>
      <w:r w:rsidRPr="00B37AED">
        <w:rPr>
          <w:rFonts w:ascii="Palatino Linotype" w:hAnsi="Palatino Linotype"/>
          <w:b/>
          <w:bCs/>
        </w:rPr>
        <w:t xml:space="preserve"> </w:t>
      </w:r>
      <w:r w:rsidRPr="00B37AED">
        <w:rPr>
          <w:rFonts w:ascii="Palatino Linotype" w:hAnsi="Palatino Linotype"/>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w:t>
      </w:r>
      <w:r w:rsidRPr="00B37AED">
        <w:rPr>
          <w:rFonts w:ascii="Palatino Linotype" w:hAnsi="Palatino Linotype"/>
          <w:b/>
        </w:rPr>
        <w:t>vía Juicio de Amparo</w:t>
      </w:r>
      <w:r w:rsidRPr="00B37AED">
        <w:rPr>
          <w:rFonts w:ascii="Palatino Linotype" w:hAnsi="Palatino Linotype"/>
        </w:rPr>
        <w:t xml:space="preserve"> en los términos de las leyes aplicables.</w:t>
      </w:r>
    </w:p>
    <w:p w:rsidR="00F41306" w:rsidRPr="00B37AED" w:rsidRDefault="00F41306" w:rsidP="00EE43FE">
      <w:pPr>
        <w:spacing w:before="240" w:after="240" w:line="360" w:lineRule="auto"/>
        <w:jc w:val="both"/>
        <w:rPr>
          <w:rFonts w:ascii="Palatino Linotype" w:hAnsi="Palatino Linotype" w:cs="Arial"/>
        </w:rPr>
      </w:pPr>
      <w:r w:rsidRPr="00B37AED">
        <w:rPr>
          <w:rFonts w:ascii="Palatino Linotype" w:hAnsi="Palatino Linotype" w:cs="Arial"/>
        </w:rPr>
        <w:t xml:space="preserve">ASÍ LO RESUELVE, POR </w:t>
      </w:r>
      <w:r w:rsidR="00A77F5E" w:rsidRPr="00B37AED">
        <w:rPr>
          <w:rFonts w:ascii="Palatino Linotype" w:hAnsi="Palatino Linotype" w:cs="Arial"/>
        </w:rPr>
        <w:t>UNANIMIDAD</w:t>
      </w:r>
      <w:r w:rsidR="000806B8" w:rsidRPr="00B37AED">
        <w:rPr>
          <w:rFonts w:ascii="Palatino Linotype" w:hAnsi="Palatino Linotype" w:cs="Arial"/>
        </w:rPr>
        <w:t xml:space="preserve"> </w:t>
      </w:r>
      <w:r w:rsidRPr="00B37AED">
        <w:rPr>
          <w:rFonts w:ascii="Palatino Linotype" w:hAnsi="Palatino Linotype" w:cs="Arial"/>
        </w:rPr>
        <w:t>DE VOTOS, EL PLENO DEL</w:t>
      </w:r>
      <w:r w:rsidRPr="00B37AED">
        <w:rPr>
          <w:rFonts w:ascii="Palatino Linotype" w:eastAsia="Arial Unicode MS" w:hAnsi="Palatino Linotype" w:cs="Arial"/>
        </w:rPr>
        <w:t xml:space="preserve"> INSTITUTO DE TRANSPARENCIA, ACCESO A LA INFORMACIÓN PÚBLICA Y PROTECCIÓN DE DATOS PERSONALES DEL ESTADO DE MÉXICO Y MUNICIPIOS</w:t>
      </w:r>
      <w:r w:rsidRPr="00B37AED">
        <w:rPr>
          <w:rFonts w:ascii="Palatino Linotype" w:hAnsi="Palatino Linotype" w:cs="Arial"/>
        </w:rPr>
        <w:t xml:space="preserve">, CONFORMADO POR LOS COMISIONADOS </w:t>
      </w:r>
      <w:r w:rsidR="00E609E7" w:rsidRPr="00B37AED">
        <w:rPr>
          <w:rFonts w:ascii="Palatino Linotype" w:hAnsi="Palatino Linotype"/>
        </w:rPr>
        <w:t>ZULEMA MARTÍNEZ SÁNCHEZ; EVA ABAID YAPUR; JOSÉ GUADALUPE LUNA HERNÁNDEZ</w:t>
      </w:r>
      <w:r w:rsidR="00CB70F5" w:rsidRPr="00B37AED">
        <w:rPr>
          <w:rFonts w:ascii="Palatino Linotype" w:hAnsi="Palatino Linotype"/>
        </w:rPr>
        <w:t xml:space="preserve">; </w:t>
      </w:r>
      <w:r w:rsidR="00E609E7" w:rsidRPr="00B37AED">
        <w:rPr>
          <w:rFonts w:ascii="Palatino Linotype" w:hAnsi="Palatino Linotype"/>
        </w:rPr>
        <w:t>JAVIER MARTÍNEZ CRUZ</w:t>
      </w:r>
      <w:r w:rsidR="00CB70F5" w:rsidRPr="00B37AED">
        <w:rPr>
          <w:rFonts w:ascii="Palatino Linotype" w:hAnsi="Palatino Linotype"/>
        </w:rPr>
        <w:t xml:space="preserve"> Y LUIS GUSTAVO PARRA NORIEGA</w:t>
      </w:r>
      <w:r w:rsidR="00E609E7" w:rsidRPr="00B37AED">
        <w:rPr>
          <w:rFonts w:ascii="Palatino Linotype" w:hAnsi="Palatino Linotype"/>
        </w:rPr>
        <w:t>;</w:t>
      </w:r>
      <w:r w:rsidR="000806B8" w:rsidRPr="00B37AED">
        <w:rPr>
          <w:rFonts w:ascii="Palatino Linotype" w:hAnsi="Palatino Linotype" w:cs="Arial"/>
        </w:rPr>
        <w:t xml:space="preserve"> </w:t>
      </w:r>
      <w:r w:rsidRPr="00B37AED">
        <w:rPr>
          <w:rFonts w:ascii="Palatino Linotype" w:hAnsi="Palatino Linotype" w:cs="Arial"/>
        </w:rPr>
        <w:t>EN LA</w:t>
      </w:r>
      <w:r w:rsidR="00D40677" w:rsidRPr="00B37AED">
        <w:rPr>
          <w:rFonts w:ascii="Palatino Linotype" w:hAnsi="Palatino Linotype" w:cs="Arial"/>
        </w:rPr>
        <w:t xml:space="preserve"> </w:t>
      </w:r>
      <w:r w:rsidR="0033518C" w:rsidRPr="00B37AED">
        <w:rPr>
          <w:rFonts w:ascii="Palatino Linotype" w:hAnsi="Palatino Linotype" w:cs="Arial"/>
        </w:rPr>
        <w:t>TERCERA</w:t>
      </w:r>
      <w:r w:rsidR="001D2F58" w:rsidRPr="00B37AED">
        <w:rPr>
          <w:rFonts w:ascii="Palatino Linotype" w:hAnsi="Palatino Linotype" w:cs="Arial"/>
        </w:rPr>
        <w:t xml:space="preserve"> </w:t>
      </w:r>
      <w:r w:rsidRPr="00B37AED">
        <w:rPr>
          <w:rFonts w:ascii="Palatino Linotype" w:hAnsi="Palatino Linotype" w:cs="Arial"/>
        </w:rPr>
        <w:t xml:space="preserve">SESIÓN ORDINARIA CELEBRADA </w:t>
      </w:r>
      <w:r w:rsidR="001D2F58" w:rsidRPr="00B37AED">
        <w:rPr>
          <w:rFonts w:ascii="Palatino Linotype" w:hAnsi="Palatino Linotype" w:cs="Arial"/>
        </w:rPr>
        <w:t xml:space="preserve">EL </w:t>
      </w:r>
      <w:r w:rsidR="0033518C" w:rsidRPr="00B37AED">
        <w:rPr>
          <w:rFonts w:ascii="Palatino Linotype" w:hAnsi="Palatino Linotype" w:cs="Arial"/>
        </w:rPr>
        <w:t xml:space="preserve">VEINTITRÉS </w:t>
      </w:r>
      <w:r w:rsidR="0098075D" w:rsidRPr="00B37AED">
        <w:rPr>
          <w:rFonts w:ascii="Palatino Linotype" w:hAnsi="Palatino Linotype" w:cs="Arial"/>
        </w:rPr>
        <w:t>DE ENERO</w:t>
      </w:r>
      <w:r w:rsidR="007046D6" w:rsidRPr="00B37AED">
        <w:rPr>
          <w:rFonts w:ascii="Palatino Linotype" w:hAnsi="Palatino Linotype" w:cs="Arial"/>
        </w:rPr>
        <w:t xml:space="preserve"> </w:t>
      </w:r>
      <w:r w:rsidR="00E609E7" w:rsidRPr="00B37AED">
        <w:rPr>
          <w:rFonts w:ascii="Palatino Linotype" w:hAnsi="Palatino Linotype" w:cs="Arial"/>
        </w:rPr>
        <w:t>DE DOS MIL DIECI</w:t>
      </w:r>
      <w:r w:rsidR="0098075D" w:rsidRPr="00B37AED">
        <w:rPr>
          <w:rFonts w:ascii="Palatino Linotype" w:hAnsi="Palatino Linotype" w:cs="Arial"/>
        </w:rPr>
        <w:t>NUEVE</w:t>
      </w:r>
      <w:r w:rsidRPr="00B37AED">
        <w:rPr>
          <w:rFonts w:ascii="Palatino Linotype" w:hAnsi="Palatino Linotype" w:cs="Arial"/>
        </w:rPr>
        <w:t xml:space="preserve">, ANTE </w:t>
      </w:r>
      <w:r w:rsidR="00E609E7" w:rsidRPr="00B37AED">
        <w:rPr>
          <w:rFonts w:ascii="Palatino Linotype" w:hAnsi="Palatino Linotype" w:cs="Arial"/>
        </w:rPr>
        <w:t>EL SECRETARIO TÉCNICO</w:t>
      </w:r>
      <w:r w:rsidRPr="00B37AED">
        <w:rPr>
          <w:rFonts w:ascii="Palatino Linotype" w:hAnsi="Palatino Linotype" w:cs="Arial"/>
        </w:rPr>
        <w:t xml:space="preserve"> DEL PLENO,</w:t>
      </w:r>
      <w:r w:rsidR="00E609E7" w:rsidRPr="00B37AED">
        <w:rPr>
          <w:rFonts w:ascii="Palatino Linotype" w:hAnsi="Palatino Linotype" w:cs="Arial"/>
        </w:rPr>
        <w:t xml:space="preserve"> </w:t>
      </w:r>
      <w:r w:rsidR="00C33EC3" w:rsidRPr="00B37AED">
        <w:rPr>
          <w:rFonts w:ascii="Palatino Linotype" w:hAnsi="Palatino Linotype" w:cs="Arial"/>
        </w:rPr>
        <w:t xml:space="preserve">ALEXIS </w:t>
      </w:r>
      <w:r w:rsidR="00E609E7" w:rsidRPr="00B37AED">
        <w:rPr>
          <w:rFonts w:ascii="Palatino Linotype" w:hAnsi="Palatino Linotype" w:cs="Arial"/>
        </w:rPr>
        <w:t>TAPIA</w:t>
      </w:r>
      <w:r w:rsidR="00E609E7" w:rsidRPr="00B37AED">
        <w:rPr>
          <w:rFonts w:ascii="Palatino Linotype" w:hAnsi="Palatino Linotype" w:cs="Arial"/>
          <w:lang w:val="es-ES_tradnl"/>
        </w:rPr>
        <w:t xml:space="preserve"> </w:t>
      </w:r>
      <w:r w:rsidR="00C33EC3" w:rsidRPr="00B37AED">
        <w:rPr>
          <w:rFonts w:ascii="Palatino Linotype" w:hAnsi="Palatino Linotype" w:cs="Arial"/>
          <w:lang w:val="es-ES_tradnl"/>
        </w:rPr>
        <w:t>RAMÍREZ</w:t>
      </w:r>
      <w:r w:rsidRPr="00B37AED">
        <w:rPr>
          <w:rFonts w:ascii="Palatino Linotype" w:hAnsi="Palatino Linotype"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B37AED" w:rsidRPr="00B37AED" w:rsidTr="00DB39AF">
        <w:trPr>
          <w:trHeight w:val="1807"/>
        </w:trPr>
        <w:tc>
          <w:tcPr>
            <w:tcW w:w="8828" w:type="dxa"/>
            <w:gridSpan w:val="2"/>
            <w:vAlign w:val="center"/>
          </w:tcPr>
          <w:p w:rsidR="00CB70F5" w:rsidRPr="00B37AED" w:rsidRDefault="00CB70F5" w:rsidP="00DB39AF">
            <w:pPr>
              <w:jc w:val="center"/>
              <w:rPr>
                <w:rFonts w:ascii="Palatino Linotype" w:hAnsi="Palatino Linotype" w:cs="Arial"/>
                <w:b/>
              </w:rPr>
            </w:pPr>
          </w:p>
          <w:p w:rsidR="00090930" w:rsidRPr="00B37AED" w:rsidRDefault="00090930" w:rsidP="00DB39AF">
            <w:pPr>
              <w:jc w:val="center"/>
              <w:rPr>
                <w:rFonts w:ascii="Palatino Linotype" w:hAnsi="Palatino Linotype" w:cs="Arial"/>
                <w:b/>
              </w:rPr>
            </w:pPr>
          </w:p>
          <w:p w:rsidR="00CB70F5" w:rsidRPr="00B37AED" w:rsidRDefault="00CB70F5" w:rsidP="00DB39AF">
            <w:pPr>
              <w:jc w:val="center"/>
              <w:rPr>
                <w:rFonts w:ascii="Palatino Linotype" w:hAnsi="Palatino Linotype" w:cs="Arial"/>
                <w:b/>
              </w:rPr>
            </w:pPr>
          </w:p>
          <w:p w:rsidR="00090930" w:rsidRPr="00B37AED" w:rsidRDefault="00090930" w:rsidP="00DB39AF">
            <w:pPr>
              <w:jc w:val="center"/>
              <w:rPr>
                <w:rFonts w:ascii="Palatino Linotype" w:hAnsi="Palatino Linotype" w:cs="Arial"/>
                <w:b/>
              </w:rPr>
            </w:pPr>
          </w:p>
          <w:p w:rsidR="00CB70F5" w:rsidRPr="00B37AED" w:rsidRDefault="00CB70F5" w:rsidP="00DB39AF">
            <w:pPr>
              <w:jc w:val="center"/>
              <w:rPr>
                <w:rFonts w:ascii="Palatino Linotype" w:hAnsi="Palatino Linotype"/>
              </w:rPr>
            </w:pPr>
            <w:r w:rsidRPr="00B37AED">
              <w:rPr>
                <w:rFonts w:ascii="Palatino Linotype" w:hAnsi="Palatino Linotype" w:cs="Arial"/>
                <w:b/>
              </w:rPr>
              <w:t>Zulema Martínez Sánchez</w:t>
            </w:r>
            <w:r w:rsidRPr="00B37AED">
              <w:rPr>
                <w:rFonts w:ascii="Palatino Linotype" w:hAnsi="Palatino Linotype"/>
              </w:rPr>
              <w:t xml:space="preserve"> </w:t>
            </w:r>
          </w:p>
          <w:p w:rsidR="00CB70F5" w:rsidRPr="00B37AED" w:rsidRDefault="0020389C" w:rsidP="00DB39AF">
            <w:pPr>
              <w:jc w:val="center"/>
              <w:rPr>
                <w:rFonts w:ascii="Palatino Linotype" w:hAnsi="Palatino Linotype"/>
              </w:rPr>
            </w:pPr>
            <w:r w:rsidRPr="00B37AED">
              <w:rPr>
                <w:rFonts w:ascii="Palatino Linotype" w:hAnsi="Palatino Linotype"/>
              </w:rPr>
              <w:t>Comisionada President</w:t>
            </w:r>
            <w:r w:rsidR="00181640" w:rsidRPr="00B37AED">
              <w:rPr>
                <w:rFonts w:ascii="Palatino Linotype" w:hAnsi="Palatino Linotype"/>
              </w:rPr>
              <w:t>a</w:t>
            </w:r>
          </w:p>
          <w:p w:rsidR="00CB70F5" w:rsidRPr="00B37AED" w:rsidRDefault="00B968CF" w:rsidP="00DB39AF">
            <w:pPr>
              <w:jc w:val="center"/>
              <w:rPr>
                <w:rFonts w:ascii="Palatino Linotype" w:hAnsi="Palatino Linotype"/>
              </w:rPr>
            </w:pPr>
            <w:r w:rsidRPr="00B37AED">
              <w:rPr>
                <w:rFonts w:ascii="Palatino Linotype" w:hAnsi="Palatino Linotype"/>
              </w:rPr>
              <w:t>(Rúbrica)</w:t>
            </w:r>
          </w:p>
        </w:tc>
      </w:tr>
      <w:tr w:rsidR="00B37AED" w:rsidRPr="00B37AED" w:rsidTr="00DB39AF">
        <w:trPr>
          <w:trHeight w:val="2156"/>
        </w:trPr>
        <w:tc>
          <w:tcPr>
            <w:tcW w:w="4414" w:type="dxa"/>
            <w:vAlign w:val="center"/>
          </w:tcPr>
          <w:p w:rsidR="00CB70F5" w:rsidRPr="00B37AED" w:rsidRDefault="00CB70F5" w:rsidP="00DB39AF">
            <w:pPr>
              <w:jc w:val="center"/>
              <w:rPr>
                <w:rFonts w:ascii="Palatino Linotype" w:hAnsi="Palatino Linotype"/>
                <w:b/>
              </w:rPr>
            </w:pPr>
          </w:p>
          <w:p w:rsidR="00090930" w:rsidRPr="00B37AED" w:rsidRDefault="00090930" w:rsidP="00DB39AF">
            <w:pPr>
              <w:jc w:val="center"/>
              <w:rPr>
                <w:rFonts w:ascii="Palatino Linotype" w:hAnsi="Palatino Linotype"/>
                <w:b/>
              </w:rPr>
            </w:pPr>
          </w:p>
          <w:p w:rsidR="00B968CF" w:rsidRPr="00B37AED" w:rsidRDefault="00B968CF" w:rsidP="00DB39AF">
            <w:pPr>
              <w:jc w:val="center"/>
              <w:rPr>
                <w:rFonts w:ascii="Palatino Linotype" w:hAnsi="Palatino Linotype"/>
                <w:b/>
              </w:rPr>
            </w:pPr>
          </w:p>
          <w:p w:rsidR="00CB70F5" w:rsidRPr="00B37AED" w:rsidRDefault="00CB70F5" w:rsidP="00DB39AF">
            <w:pPr>
              <w:jc w:val="center"/>
              <w:rPr>
                <w:rFonts w:ascii="Palatino Linotype" w:hAnsi="Palatino Linotype"/>
                <w:b/>
              </w:rPr>
            </w:pPr>
          </w:p>
          <w:p w:rsidR="00CB70F5" w:rsidRPr="00B37AED" w:rsidRDefault="00CB70F5" w:rsidP="00DB39AF">
            <w:pPr>
              <w:jc w:val="center"/>
              <w:rPr>
                <w:rFonts w:ascii="Palatino Linotype" w:hAnsi="Palatino Linotype"/>
                <w:b/>
              </w:rPr>
            </w:pPr>
            <w:r w:rsidRPr="00B37AED">
              <w:rPr>
                <w:rFonts w:ascii="Palatino Linotype" w:hAnsi="Palatino Linotype"/>
                <w:b/>
              </w:rPr>
              <w:t>Eva Abaid Yapur</w:t>
            </w:r>
          </w:p>
          <w:p w:rsidR="00CB70F5" w:rsidRPr="00B37AED" w:rsidRDefault="00CB70F5" w:rsidP="00DB39AF">
            <w:pPr>
              <w:jc w:val="center"/>
              <w:rPr>
                <w:rFonts w:ascii="Palatino Linotype" w:hAnsi="Palatino Linotype"/>
              </w:rPr>
            </w:pPr>
            <w:r w:rsidRPr="00B37AED">
              <w:rPr>
                <w:rFonts w:ascii="Palatino Linotype" w:hAnsi="Palatino Linotype"/>
              </w:rPr>
              <w:t>Comisionada</w:t>
            </w:r>
          </w:p>
          <w:p w:rsidR="00CB70F5" w:rsidRPr="00B37AED" w:rsidRDefault="00B968CF" w:rsidP="00DB39AF">
            <w:pPr>
              <w:jc w:val="center"/>
              <w:rPr>
                <w:rFonts w:ascii="Palatino Linotype" w:hAnsi="Palatino Linotype"/>
              </w:rPr>
            </w:pPr>
            <w:r w:rsidRPr="00B37AED">
              <w:rPr>
                <w:rFonts w:ascii="Palatino Linotype" w:hAnsi="Palatino Linotype"/>
              </w:rPr>
              <w:t>(Rúbrica)</w:t>
            </w:r>
          </w:p>
        </w:tc>
        <w:tc>
          <w:tcPr>
            <w:tcW w:w="4414" w:type="dxa"/>
            <w:vAlign w:val="center"/>
          </w:tcPr>
          <w:p w:rsidR="00CB70F5" w:rsidRPr="00B37AED" w:rsidRDefault="00CB70F5" w:rsidP="00DB39AF">
            <w:pPr>
              <w:jc w:val="center"/>
              <w:rPr>
                <w:rFonts w:ascii="Palatino Linotype" w:hAnsi="Palatino Linotype"/>
                <w:b/>
              </w:rPr>
            </w:pPr>
          </w:p>
          <w:p w:rsidR="00B968CF" w:rsidRPr="00B37AED" w:rsidRDefault="00B968CF" w:rsidP="00DB39AF">
            <w:pPr>
              <w:jc w:val="center"/>
              <w:rPr>
                <w:rFonts w:ascii="Palatino Linotype" w:hAnsi="Palatino Linotype"/>
                <w:b/>
              </w:rPr>
            </w:pPr>
          </w:p>
          <w:p w:rsidR="00090930" w:rsidRPr="00B37AED" w:rsidRDefault="00090930" w:rsidP="00DB39AF">
            <w:pPr>
              <w:jc w:val="center"/>
              <w:rPr>
                <w:rFonts w:ascii="Palatino Linotype" w:hAnsi="Palatino Linotype"/>
                <w:b/>
              </w:rPr>
            </w:pPr>
          </w:p>
          <w:p w:rsidR="00CB70F5" w:rsidRPr="00B37AED" w:rsidRDefault="00CB70F5" w:rsidP="00DB39AF">
            <w:pPr>
              <w:jc w:val="center"/>
              <w:rPr>
                <w:rFonts w:ascii="Palatino Linotype" w:hAnsi="Palatino Linotype"/>
                <w:b/>
              </w:rPr>
            </w:pPr>
          </w:p>
          <w:p w:rsidR="00CB70F5" w:rsidRPr="00B37AED" w:rsidRDefault="00CB70F5" w:rsidP="00DB39AF">
            <w:pPr>
              <w:jc w:val="center"/>
              <w:rPr>
                <w:rFonts w:ascii="Palatino Linotype" w:hAnsi="Palatino Linotype"/>
                <w:b/>
              </w:rPr>
            </w:pPr>
            <w:r w:rsidRPr="00B37AED">
              <w:rPr>
                <w:rFonts w:ascii="Palatino Linotype" w:hAnsi="Palatino Linotype"/>
                <w:b/>
              </w:rPr>
              <w:t>José Guadalupe Luna Hernández</w:t>
            </w:r>
          </w:p>
          <w:p w:rsidR="00CB70F5" w:rsidRPr="00B37AED" w:rsidRDefault="00CB70F5" w:rsidP="00DB39AF">
            <w:pPr>
              <w:jc w:val="center"/>
              <w:rPr>
                <w:rFonts w:ascii="Palatino Linotype" w:hAnsi="Palatino Linotype"/>
              </w:rPr>
            </w:pPr>
            <w:r w:rsidRPr="00B37AED">
              <w:rPr>
                <w:rFonts w:ascii="Palatino Linotype" w:hAnsi="Palatino Linotype"/>
              </w:rPr>
              <w:t>Comisionado</w:t>
            </w:r>
          </w:p>
          <w:p w:rsidR="00CB70F5" w:rsidRPr="00B37AED" w:rsidRDefault="00B968CF" w:rsidP="00DB39AF">
            <w:pPr>
              <w:jc w:val="center"/>
              <w:rPr>
                <w:rFonts w:ascii="Palatino Linotype" w:hAnsi="Palatino Linotype"/>
              </w:rPr>
            </w:pPr>
            <w:r w:rsidRPr="00B37AED">
              <w:rPr>
                <w:rFonts w:ascii="Palatino Linotype" w:hAnsi="Palatino Linotype"/>
              </w:rPr>
              <w:t>(Rúbrica)</w:t>
            </w:r>
          </w:p>
        </w:tc>
      </w:tr>
      <w:tr w:rsidR="00B37AED" w:rsidRPr="00B37AED" w:rsidTr="00DB39AF">
        <w:trPr>
          <w:trHeight w:val="1953"/>
        </w:trPr>
        <w:tc>
          <w:tcPr>
            <w:tcW w:w="4414" w:type="dxa"/>
            <w:vAlign w:val="center"/>
          </w:tcPr>
          <w:p w:rsidR="00CB70F5" w:rsidRPr="00B37AED" w:rsidRDefault="00CB70F5" w:rsidP="00DB39AF">
            <w:pPr>
              <w:jc w:val="center"/>
              <w:rPr>
                <w:rFonts w:ascii="Palatino Linotype" w:hAnsi="Palatino Linotype" w:cs="Arial"/>
                <w:b/>
              </w:rPr>
            </w:pPr>
          </w:p>
          <w:p w:rsidR="00CB70F5" w:rsidRPr="00B37AED" w:rsidRDefault="00CB70F5" w:rsidP="00DB39AF">
            <w:pPr>
              <w:jc w:val="center"/>
              <w:rPr>
                <w:rFonts w:ascii="Palatino Linotype" w:hAnsi="Palatino Linotype" w:cs="Arial"/>
                <w:b/>
              </w:rPr>
            </w:pPr>
          </w:p>
          <w:p w:rsidR="00B968CF" w:rsidRPr="00B37AED" w:rsidRDefault="00B968CF" w:rsidP="00DB39AF">
            <w:pPr>
              <w:jc w:val="center"/>
              <w:rPr>
                <w:rFonts w:ascii="Palatino Linotype" w:hAnsi="Palatino Linotype" w:cs="Arial"/>
                <w:b/>
              </w:rPr>
            </w:pPr>
          </w:p>
          <w:p w:rsidR="00CB70F5" w:rsidRPr="00B37AED" w:rsidRDefault="00CB70F5" w:rsidP="00DB39AF">
            <w:pPr>
              <w:jc w:val="center"/>
              <w:rPr>
                <w:rFonts w:ascii="Palatino Linotype" w:hAnsi="Palatino Linotype" w:cs="Arial"/>
                <w:b/>
              </w:rPr>
            </w:pPr>
          </w:p>
          <w:p w:rsidR="00CB70F5" w:rsidRPr="00B37AED" w:rsidRDefault="00CB70F5" w:rsidP="00DB39AF">
            <w:pPr>
              <w:jc w:val="center"/>
              <w:rPr>
                <w:rFonts w:ascii="Palatino Linotype" w:hAnsi="Palatino Linotype" w:cs="Arial"/>
                <w:b/>
              </w:rPr>
            </w:pPr>
            <w:r w:rsidRPr="00B37AED">
              <w:rPr>
                <w:rFonts w:ascii="Palatino Linotype" w:hAnsi="Palatino Linotype" w:cs="Arial"/>
                <w:b/>
              </w:rPr>
              <w:t>Javier Martínez Cruz</w:t>
            </w:r>
          </w:p>
          <w:p w:rsidR="00CB70F5" w:rsidRPr="00B37AED" w:rsidRDefault="00CB70F5" w:rsidP="00DB39AF">
            <w:pPr>
              <w:jc w:val="center"/>
              <w:rPr>
                <w:rFonts w:ascii="Palatino Linotype" w:hAnsi="Palatino Linotype" w:cs="Arial"/>
              </w:rPr>
            </w:pPr>
            <w:r w:rsidRPr="00B37AED">
              <w:rPr>
                <w:rFonts w:ascii="Palatino Linotype" w:hAnsi="Palatino Linotype" w:cs="Arial"/>
              </w:rPr>
              <w:t>Comisionado</w:t>
            </w:r>
          </w:p>
          <w:p w:rsidR="00CB70F5" w:rsidRPr="00B37AED" w:rsidRDefault="00B968CF" w:rsidP="00DB39AF">
            <w:pPr>
              <w:jc w:val="center"/>
              <w:rPr>
                <w:rFonts w:ascii="Palatino Linotype" w:hAnsi="Palatino Linotype" w:cs="Arial"/>
                <w:b/>
              </w:rPr>
            </w:pPr>
            <w:r w:rsidRPr="00B37AED">
              <w:rPr>
                <w:rFonts w:ascii="Palatino Linotype" w:hAnsi="Palatino Linotype"/>
              </w:rPr>
              <w:t>(Rúbrica)</w:t>
            </w:r>
          </w:p>
        </w:tc>
        <w:tc>
          <w:tcPr>
            <w:tcW w:w="4414" w:type="dxa"/>
            <w:vAlign w:val="center"/>
          </w:tcPr>
          <w:p w:rsidR="00CB70F5" w:rsidRPr="00B37AED" w:rsidRDefault="00CB70F5" w:rsidP="00DB39AF">
            <w:pPr>
              <w:jc w:val="center"/>
              <w:rPr>
                <w:rFonts w:ascii="Palatino Linotype" w:hAnsi="Palatino Linotype" w:cs="Arial"/>
                <w:b/>
              </w:rPr>
            </w:pPr>
          </w:p>
          <w:p w:rsidR="00CB70F5" w:rsidRPr="00B37AED" w:rsidRDefault="00CB70F5" w:rsidP="00DB39AF">
            <w:pPr>
              <w:jc w:val="center"/>
              <w:rPr>
                <w:rFonts w:ascii="Palatino Linotype" w:hAnsi="Palatino Linotype" w:cs="Arial"/>
                <w:b/>
              </w:rPr>
            </w:pPr>
          </w:p>
          <w:p w:rsidR="00B968CF" w:rsidRPr="00B37AED" w:rsidRDefault="00B968CF" w:rsidP="00DB39AF">
            <w:pPr>
              <w:jc w:val="center"/>
              <w:rPr>
                <w:rFonts w:ascii="Palatino Linotype" w:hAnsi="Palatino Linotype" w:cs="Arial"/>
                <w:b/>
              </w:rPr>
            </w:pPr>
          </w:p>
          <w:p w:rsidR="00CB70F5" w:rsidRPr="00B37AED" w:rsidRDefault="00CB70F5" w:rsidP="00DB39AF">
            <w:pPr>
              <w:jc w:val="center"/>
              <w:rPr>
                <w:rFonts w:ascii="Palatino Linotype" w:hAnsi="Palatino Linotype" w:cs="Arial"/>
                <w:b/>
              </w:rPr>
            </w:pPr>
          </w:p>
          <w:p w:rsidR="00CB70F5" w:rsidRPr="00B37AED" w:rsidRDefault="00CB70F5" w:rsidP="00DB39AF">
            <w:pPr>
              <w:jc w:val="center"/>
              <w:rPr>
                <w:rFonts w:ascii="Palatino Linotype" w:hAnsi="Palatino Linotype" w:cs="Arial"/>
                <w:b/>
              </w:rPr>
            </w:pPr>
            <w:r w:rsidRPr="00B37AED">
              <w:rPr>
                <w:rFonts w:ascii="Palatino Linotype" w:hAnsi="Palatino Linotype" w:cs="Arial"/>
                <w:b/>
              </w:rPr>
              <w:t>Luis Gustavo Parra Noriega</w:t>
            </w:r>
          </w:p>
          <w:p w:rsidR="00CB70F5" w:rsidRPr="00B37AED" w:rsidRDefault="00CB70F5" w:rsidP="00DB39AF">
            <w:pPr>
              <w:jc w:val="center"/>
              <w:rPr>
                <w:rFonts w:ascii="Palatino Linotype" w:hAnsi="Palatino Linotype" w:cs="Arial"/>
              </w:rPr>
            </w:pPr>
            <w:r w:rsidRPr="00B37AED">
              <w:rPr>
                <w:rFonts w:ascii="Palatino Linotype" w:hAnsi="Palatino Linotype" w:cs="Arial"/>
              </w:rPr>
              <w:t>Comisionado</w:t>
            </w:r>
          </w:p>
          <w:p w:rsidR="00CB70F5" w:rsidRPr="00B37AED" w:rsidRDefault="00B968CF" w:rsidP="00DB39AF">
            <w:pPr>
              <w:jc w:val="center"/>
              <w:rPr>
                <w:rFonts w:ascii="Palatino Linotype" w:hAnsi="Palatino Linotype" w:cs="Arial"/>
                <w:b/>
              </w:rPr>
            </w:pPr>
            <w:r w:rsidRPr="00B37AED">
              <w:rPr>
                <w:rFonts w:ascii="Palatino Linotype" w:hAnsi="Palatino Linotype"/>
              </w:rPr>
              <w:t>(Rúbrica)</w:t>
            </w:r>
          </w:p>
        </w:tc>
      </w:tr>
      <w:tr w:rsidR="00B37AED" w:rsidRPr="00B37AED" w:rsidTr="00DB39AF">
        <w:trPr>
          <w:trHeight w:val="1655"/>
        </w:trPr>
        <w:tc>
          <w:tcPr>
            <w:tcW w:w="8828" w:type="dxa"/>
            <w:gridSpan w:val="2"/>
            <w:vAlign w:val="center"/>
          </w:tcPr>
          <w:p w:rsidR="00CB70F5" w:rsidRPr="00B37AED" w:rsidRDefault="00CB70F5" w:rsidP="00DB39AF">
            <w:pPr>
              <w:jc w:val="center"/>
              <w:rPr>
                <w:rFonts w:ascii="Palatino Linotype" w:hAnsi="Palatino Linotype" w:cs="Arial"/>
                <w:b/>
              </w:rPr>
            </w:pPr>
          </w:p>
          <w:p w:rsidR="00CB70F5" w:rsidRPr="00B37AED" w:rsidRDefault="00CB70F5" w:rsidP="00DB39AF">
            <w:pPr>
              <w:jc w:val="center"/>
              <w:rPr>
                <w:rFonts w:ascii="Palatino Linotype" w:hAnsi="Palatino Linotype" w:cs="Arial"/>
                <w:b/>
              </w:rPr>
            </w:pPr>
          </w:p>
          <w:p w:rsidR="00CB70F5" w:rsidRPr="00B37AED" w:rsidRDefault="00CB70F5" w:rsidP="00DB39AF">
            <w:pPr>
              <w:jc w:val="center"/>
              <w:rPr>
                <w:rFonts w:ascii="Palatino Linotype" w:hAnsi="Palatino Linotype" w:cs="Arial"/>
                <w:b/>
              </w:rPr>
            </w:pPr>
          </w:p>
          <w:p w:rsidR="00CB70F5" w:rsidRPr="00B37AED" w:rsidRDefault="00CB70F5" w:rsidP="00DB39AF">
            <w:pPr>
              <w:jc w:val="center"/>
              <w:rPr>
                <w:rFonts w:ascii="Palatino Linotype" w:hAnsi="Palatino Linotype" w:cs="Arial"/>
                <w:b/>
              </w:rPr>
            </w:pPr>
          </w:p>
          <w:p w:rsidR="00CB70F5" w:rsidRPr="00B37AED" w:rsidRDefault="00CB70F5" w:rsidP="00DB39AF">
            <w:pPr>
              <w:jc w:val="center"/>
              <w:rPr>
                <w:rFonts w:ascii="Palatino Linotype" w:hAnsi="Palatino Linotype"/>
                <w:b/>
              </w:rPr>
            </w:pPr>
            <w:r w:rsidRPr="00B37AED">
              <w:rPr>
                <w:rFonts w:ascii="Palatino Linotype" w:hAnsi="Palatino Linotype" w:cs="Arial"/>
                <w:b/>
              </w:rPr>
              <w:t>Alexis Tapia Ramírez</w:t>
            </w:r>
          </w:p>
          <w:p w:rsidR="00CB70F5" w:rsidRPr="00B37AED" w:rsidRDefault="00CB70F5" w:rsidP="00DB39AF">
            <w:pPr>
              <w:jc w:val="center"/>
              <w:rPr>
                <w:rFonts w:ascii="Palatino Linotype" w:hAnsi="Palatino Linotype"/>
              </w:rPr>
            </w:pPr>
            <w:r w:rsidRPr="00B37AED">
              <w:rPr>
                <w:rFonts w:ascii="Palatino Linotype" w:hAnsi="Palatino Linotype"/>
              </w:rPr>
              <w:t>Secretario Técnico del Pleno</w:t>
            </w:r>
          </w:p>
          <w:p w:rsidR="00CB70F5" w:rsidRPr="00B37AED" w:rsidRDefault="00B968CF" w:rsidP="00CF169F">
            <w:pPr>
              <w:jc w:val="center"/>
              <w:rPr>
                <w:rFonts w:ascii="Palatino Linotype" w:hAnsi="Palatino Linotype"/>
              </w:rPr>
            </w:pPr>
            <w:r w:rsidRPr="00B37AED">
              <w:rPr>
                <w:rFonts w:ascii="Palatino Linotype" w:hAnsi="Palatino Linotype"/>
              </w:rPr>
              <w:t>(Rúbrica)</w:t>
            </w:r>
          </w:p>
          <w:p w:rsidR="00CF169F" w:rsidRPr="00B37AED" w:rsidRDefault="00CF169F" w:rsidP="00CF169F">
            <w:pPr>
              <w:jc w:val="center"/>
              <w:rPr>
                <w:rFonts w:ascii="Palatino Linotype" w:hAnsi="Palatino Linotype"/>
              </w:rPr>
            </w:pPr>
          </w:p>
        </w:tc>
      </w:tr>
    </w:tbl>
    <w:p w:rsidR="00950CFE" w:rsidRPr="00B37AED" w:rsidRDefault="003C281A" w:rsidP="00950CFE">
      <w:pPr>
        <w:spacing w:before="240" w:after="240"/>
        <w:jc w:val="both"/>
        <w:rPr>
          <w:rFonts w:ascii="Palatino Linotype" w:hAnsi="Palatino Linotype" w:cs="Arial"/>
          <w:sz w:val="20"/>
          <w:szCs w:val="20"/>
          <w:lang w:val="es-ES_tradnl"/>
        </w:rPr>
      </w:pPr>
      <w:r w:rsidRPr="00B37AED">
        <w:rPr>
          <w:rFonts w:ascii="Palatino Linotype" w:hAnsi="Palatino Linotype" w:cs="Arial"/>
          <w:sz w:val="20"/>
          <w:szCs w:val="20"/>
          <w:lang w:val="es-ES_tradnl"/>
        </w:rPr>
        <w:t>Esta hoja corr</w:t>
      </w:r>
      <w:r w:rsidR="000B55BF" w:rsidRPr="00B37AED">
        <w:rPr>
          <w:rFonts w:ascii="Palatino Linotype" w:hAnsi="Palatino Linotype" w:cs="Arial"/>
          <w:sz w:val="20"/>
          <w:szCs w:val="20"/>
          <w:lang w:val="es-ES_tradnl"/>
        </w:rPr>
        <w:t xml:space="preserve">esponde a la resolución del </w:t>
      </w:r>
      <w:r w:rsidR="0033518C" w:rsidRPr="00B37AED">
        <w:rPr>
          <w:rFonts w:ascii="Palatino Linotype" w:hAnsi="Palatino Linotype" w:cs="Arial"/>
          <w:sz w:val="20"/>
          <w:szCs w:val="20"/>
          <w:lang w:val="es-ES_tradnl"/>
        </w:rPr>
        <w:t>veintitrés</w:t>
      </w:r>
      <w:r w:rsidR="006520FF" w:rsidRPr="00B37AED">
        <w:rPr>
          <w:rFonts w:ascii="Palatino Linotype" w:hAnsi="Palatino Linotype" w:cs="Arial"/>
          <w:sz w:val="20"/>
          <w:szCs w:val="20"/>
          <w:lang w:val="es-ES_tradnl"/>
        </w:rPr>
        <w:t xml:space="preserve"> de enero</w:t>
      </w:r>
      <w:r w:rsidRPr="00B37AED">
        <w:rPr>
          <w:rFonts w:ascii="Palatino Linotype" w:hAnsi="Palatino Linotype" w:cs="Arial"/>
          <w:sz w:val="20"/>
          <w:szCs w:val="20"/>
          <w:lang w:val="es-ES_tradnl"/>
        </w:rPr>
        <w:t xml:space="preserve"> de dos mil dieci</w:t>
      </w:r>
      <w:r w:rsidR="006520FF" w:rsidRPr="00B37AED">
        <w:rPr>
          <w:rFonts w:ascii="Palatino Linotype" w:hAnsi="Palatino Linotype" w:cs="Arial"/>
          <w:sz w:val="20"/>
          <w:szCs w:val="20"/>
          <w:lang w:val="es-ES_tradnl"/>
        </w:rPr>
        <w:t>nueve</w:t>
      </w:r>
      <w:r w:rsidRPr="00B37AED">
        <w:rPr>
          <w:rFonts w:ascii="Palatino Linotype" w:hAnsi="Palatino Linotype" w:cs="Arial"/>
          <w:sz w:val="20"/>
          <w:szCs w:val="20"/>
          <w:lang w:val="es-ES_tradnl"/>
        </w:rPr>
        <w:t>, emitida en e</w:t>
      </w:r>
      <w:r w:rsidR="000B55BF" w:rsidRPr="00B37AED">
        <w:rPr>
          <w:rFonts w:ascii="Palatino Linotype" w:hAnsi="Palatino Linotype" w:cs="Arial"/>
          <w:sz w:val="20"/>
          <w:szCs w:val="20"/>
          <w:lang w:val="es-ES_tradnl"/>
        </w:rPr>
        <w:t>l</w:t>
      </w:r>
      <w:r w:rsidR="009F7345" w:rsidRPr="00B37AED">
        <w:rPr>
          <w:rFonts w:ascii="Palatino Linotype" w:hAnsi="Palatino Linotype" w:cs="Arial"/>
          <w:sz w:val="20"/>
          <w:szCs w:val="20"/>
          <w:lang w:val="es-ES_tradnl"/>
        </w:rPr>
        <w:t xml:space="preserve"> </w:t>
      </w:r>
      <w:r w:rsidR="006520FF" w:rsidRPr="00B37AED">
        <w:rPr>
          <w:rFonts w:ascii="Palatino Linotype" w:hAnsi="Palatino Linotype" w:cs="Arial"/>
          <w:sz w:val="20"/>
          <w:szCs w:val="20"/>
          <w:lang w:val="es-ES_tradnl"/>
        </w:rPr>
        <w:t>recurso de revisión número 04329</w:t>
      </w:r>
      <w:r w:rsidRPr="00B37AED">
        <w:rPr>
          <w:rFonts w:ascii="Palatino Linotype" w:hAnsi="Palatino Linotype" w:cs="Arial"/>
          <w:sz w:val="20"/>
          <w:szCs w:val="20"/>
          <w:lang w:val="es-ES_tradnl"/>
        </w:rPr>
        <w:t>/INFO</w:t>
      </w:r>
      <w:r w:rsidR="00506D1A" w:rsidRPr="00B37AED">
        <w:rPr>
          <w:rFonts w:ascii="Palatino Linotype" w:hAnsi="Palatino Linotype" w:cs="Arial"/>
          <w:sz w:val="20"/>
          <w:szCs w:val="20"/>
          <w:lang w:val="es-ES_tradnl"/>
        </w:rPr>
        <w:t xml:space="preserve">EM/IP/RR/2018. </w:t>
      </w:r>
      <w:bookmarkEnd w:id="0"/>
    </w:p>
    <w:sectPr w:rsidR="00950CFE" w:rsidRPr="00B37AED" w:rsidSect="00DF49AD">
      <w:headerReference w:type="default" r:id="rId15"/>
      <w:footerReference w:type="default" r:id="rId16"/>
      <w:headerReference w:type="first" r:id="rId17"/>
      <w:footerReference w:type="first" r:id="rId18"/>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B73" w:rsidRDefault="002B6B73" w:rsidP="00C80F8C">
      <w:r>
        <w:separator/>
      </w:r>
    </w:p>
  </w:endnote>
  <w:endnote w:type="continuationSeparator" w:id="0">
    <w:p w:rsidR="002B6B73" w:rsidRDefault="002B6B7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ABC" w:rsidRPr="00F12350" w:rsidRDefault="001B4ABC"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37AED">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37AED">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rsidR="001B4ABC" w:rsidRDefault="001B4AB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ABC" w:rsidRPr="00F12350" w:rsidRDefault="001B4ABC"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37AED">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37AED">
      <w:rPr>
        <w:rFonts w:ascii="Palatino Linotype" w:hAnsi="Palatino Linotype" w:cs="Arial"/>
        <w:b/>
        <w:bCs/>
        <w:noProof/>
        <w:sz w:val="20"/>
        <w:szCs w:val="20"/>
      </w:rPr>
      <w:t>33</w:t>
    </w:r>
    <w:r w:rsidRPr="00F12350">
      <w:rPr>
        <w:rFonts w:ascii="Palatino Linotype" w:hAnsi="Palatino Linotype" w:cs="Arial"/>
        <w:b/>
        <w:bCs/>
        <w:sz w:val="20"/>
        <w:szCs w:val="20"/>
      </w:rPr>
      <w:fldChar w:fldCharType="end"/>
    </w:r>
  </w:p>
  <w:p w:rsidR="001B4ABC" w:rsidRDefault="001B4AB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B73" w:rsidRDefault="002B6B73" w:rsidP="00C80F8C">
      <w:r>
        <w:separator/>
      </w:r>
    </w:p>
  </w:footnote>
  <w:footnote w:type="continuationSeparator" w:id="0">
    <w:p w:rsidR="002B6B73" w:rsidRDefault="002B6B73" w:rsidP="00C80F8C">
      <w:r>
        <w:continuationSeparator/>
      </w:r>
    </w:p>
  </w:footnote>
  <w:footnote w:id="1">
    <w:p w:rsidR="001B4ABC" w:rsidRPr="005E60BD" w:rsidRDefault="001B4ABC" w:rsidP="005E60BD">
      <w:pPr>
        <w:pStyle w:val="Textonotapie"/>
        <w:jc w:val="both"/>
        <w:rPr>
          <w:rFonts w:ascii="Palatino Linotype" w:hAnsi="Palatino Linotype"/>
          <w:sz w:val="16"/>
          <w:szCs w:val="16"/>
        </w:rPr>
      </w:pPr>
      <w:r w:rsidRPr="005E60BD">
        <w:rPr>
          <w:rStyle w:val="Refdenotaalpie"/>
          <w:rFonts w:ascii="Palatino Linotype" w:hAnsi="Palatino Linotype"/>
          <w:sz w:val="16"/>
          <w:szCs w:val="16"/>
        </w:rPr>
        <w:footnoteRef/>
      </w:r>
      <w:r w:rsidRPr="005E60BD">
        <w:rPr>
          <w:rFonts w:ascii="Palatino Linotype" w:hAnsi="Palatino Linotype"/>
          <w:sz w:val="16"/>
          <w:szCs w:val="16"/>
        </w:rPr>
        <w:t xml:space="preserve"> “</w:t>
      </w:r>
      <w:r w:rsidRPr="005E60BD">
        <w:rPr>
          <w:rFonts w:ascii="Palatino Linotype" w:hAnsi="Palatino Linotype"/>
          <w:b/>
          <w:sz w:val="16"/>
          <w:szCs w:val="16"/>
        </w:rPr>
        <w:t>Artículo 185.</w:t>
      </w:r>
      <w:r w:rsidRPr="005E60BD">
        <w:rPr>
          <w:rFonts w:ascii="Palatino Linotype" w:hAnsi="Palatino Linotype"/>
          <w:sz w:val="16"/>
          <w:szCs w:val="16"/>
        </w:rPr>
        <w:t xml:space="preserve"> El Instituto resolverá el recurso de revisión conforme a lo siguiente: (…)</w:t>
      </w:r>
    </w:p>
    <w:p w:rsidR="001B4ABC" w:rsidRPr="005E60BD" w:rsidRDefault="001B4ABC" w:rsidP="005E60BD">
      <w:pPr>
        <w:pStyle w:val="Textonotapie"/>
        <w:jc w:val="both"/>
        <w:rPr>
          <w:rFonts w:ascii="Palatino Linotype" w:hAnsi="Palatino Linotype"/>
          <w:sz w:val="16"/>
          <w:szCs w:val="16"/>
        </w:rPr>
      </w:pPr>
      <w:r w:rsidRPr="005E60BD">
        <w:rPr>
          <w:rFonts w:ascii="Palatino Linotype" w:hAnsi="Palatino Linotype"/>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rsidR="009C474A" w:rsidRPr="005E60BD" w:rsidRDefault="009C474A" w:rsidP="005E60BD">
      <w:pPr>
        <w:pStyle w:val="Textonotapie"/>
        <w:jc w:val="both"/>
        <w:rPr>
          <w:rFonts w:ascii="Palatino Linotype" w:hAnsi="Palatino Linotype"/>
          <w:sz w:val="16"/>
          <w:szCs w:val="16"/>
        </w:rPr>
      </w:pPr>
      <w:r w:rsidRPr="005E60BD">
        <w:rPr>
          <w:rStyle w:val="Refdenotaalpie"/>
          <w:rFonts w:ascii="Palatino Linotype" w:hAnsi="Palatino Linotype"/>
          <w:sz w:val="16"/>
          <w:szCs w:val="16"/>
        </w:rPr>
        <w:footnoteRef/>
      </w:r>
      <w:r w:rsidRPr="005E60BD">
        <w:rPr>
          <w:rFonts w:ascii="Palatino Linotype" w:hAnsi="Palatino Linotype"/>
          <w:sz w:val="16"/>
          <w:szCs w:val="16"/>
        </w:rPr>
        <w:t xml:space="preserve"> Artículo 18. Los sujetos obligados deberán documentar todo acto que derive del ejercicio de sus facultades, competencias o funciones, considerando desde su origen la eventual publicidad y reutilización de la información que generen.</w:t>
      </w:r>
    </w:p>
  </w:footnote>
  <w:footnote w:id="3">
    <w:p w:rsidR="009C474A" w:rsidRPr="005E60BD" w:rsidRDefault="009C474A" w:rsidP="005E60BD">
      <w:pPr>
        <w:pStyle w:val="Textonotapie"/>
        <w:jc w:val="both"/>
        <w:rPr>
          <w:rFonts w:ascii="Palatino Linotype" w:hAnsi="Palatino Linotype"/>
          <w:sz w:val="16"/>
          <w:szCs w:val="16"/>
        </w:rPr>
      </w:pPr>
      <w:r w:rsidRPr="005E60BD">
        <w:rPr>
          <w:rStyle w:val="Refdenotaalpie"/>
          <w:rFonts w:ascii="Palatino Linotype" w:hAnsi="Palatino Linotype"/>
          <w:sz w:val="16"/>
          <w:szCs w:val="16"/>
        </w:rPr>
        <w:footnoteRef/>
      </w:r>
      <w:r w:rsidRPr="005E60BD">
        <w:rPr>
          <w:rFonts w:ascii="Palatino Linotype" w:hAnsi="Palatino Linotype"/>
          <w:sz w:val="16"/>
          <w:szCs w:val="16"/>
        </w:rPr>
        <w:t xml:space="preserve"> Artículo 24. Para el cumplimiento de los objetivos de esta Ley, los sujetos obligados deberán cumplir con las siguientes obligaciones, según corresponda, de acuerdo a su naturaleza:</w:t>
      </w:r>
    </w:p>
    <w:p w:rsidR="009C474A" w:rsidRPr="005E60BD" w:rsidRDefault="009C474A" w:rsidP="005E60BD">
      <w:pPr>
        <w:pStyle w:val="Textonotapie"/>
        <w:jc w:val="both"/>
        <w:rPr>
          <w:rFonts w:ascii="Palatino Linotype" w:hAnsi="Palatino Linotype"/>
          <w:sz w:val="16"/>
          <w:szCs w:val="16"/>
        </w:rPr>
      </w:pPr>
      <w:r w:rsidRPr="005E60BD">
        <w:rPr>
          <w:rFonts w:ascii="Palatino Linotype" w:hAnsi="Palatino Linotype"/>
          <w:sz w:val="16"/>
          <w:szCs w:val="16"/>
        </w:rPr>
        <w:t>XXII. Documentar todo acto que derive del ejercicio de sus facultades, competencias o funciones y abstenerse de destruirlos u ocultarlos, dentro de los que destacan los procesos deliberativos y de decisión definitiva;</w:t>
      </w:r>
    </w:p>
  </w:footnote>
  <w:footnote w:id="4">
    <w:p w:rsidR="005E60BD" w:rsidRPr="005E60BD" w:rsidRDefault="005E60BD" w:rsidP="005E60BD">
      <w:pPr>
        <w:pStyle w:val="Textonotapie"/>
        <w:jc w:val="both"/>
        <w:rPr>
          <w:rFonts w:ascii="Palatino Linotype" w:hAnsi="Palatino Linotype"/>
          <w:sz w:val="16"/>
          <w:szCs w:val="16"/>
        </w:rPr>
      </w:pPr>
      <w:r w:rsidRPr="005E60BD">
        <w:rPr>
          <w:rStyle w:val="Refdenotaalpie"/>
          <w:rFonts w:ascii="Palatino Linotype" w:hAnsi="Palatino Linotype"/>
          <w:sz w:val="16"/>
          <w:szCs w:val="16"/>
        </w:rPr>
        <w:footnoteRef/>
      </w:r>
      <w:r w:rsidRPr="005E60BD">
        <w:rPr>
          <w:rFonts w:ascii="Palatino Linotype" w:hAnsi="Palatino Linotype"/>
          <w:sz w:val="16"/>
          <w:szCs w:val="16"/>
        </w:rPr>
        <w:t xml:space="preserve"> Artículo 160.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ABC" w:rsidRDefault="001B4ABC" w:rsidP="006F30F8">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1B4ABC" w:rsidRPr="008A510F" w:rsidTr="00DF49AD">
      <w:tc>
        <w:tcPr>
          <w:tcW w:w="2489" w:type="dxa"/>
          <w:shd w:val="clear" w:color="auto" w:fill="auto"/>
        </w:tcPr>
        <w:p w:rsidR="001B4ABC" w:rsidRPr="008A510F" w:rsidRDefault="001B4ABC"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rsidR="001B4ABC" w:rsidRPr="008A510F" w:rsidRDefault="001B4ABC" w:rsidP="0055735C">
          <w:pPr>
            <w:ind w:right="175"/>
            <w:jc w:val="both"/>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4329/INFOEM/IP/RR/2018</w:t>
          </w:r>
        </w:p>
      </w:tc>
    </w:tr>
    <w:tr w:rsidR="001B4ABC" w:rsidRPr="008A510F" w:rsidTr="00DF49AD">
      <w:trPr>
        <w:trHeight w:val="228"/>
      </w:trPr>
      <w:tc>
        <w:tcPr>
          <w:tcW w:w="2489" w:type="dxa"/>
          <w:shd w:val="clear" w:color="auto" w:fill="auto"/>
          <w:vAlign w:val="center"/>
        </w:tcPr>
        <w:p w:rsidR="001B4ABC" w:rsidRPr="008A510F" w:rsidRDefault="001B4ABC"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rsidR="001B4ABC" w:rsidRPr="00927A01" w:rsidRDefault="001B4ABC" w:rsidP="00421441">
          <w:pPr>
            <w:ind w:right="317"/>
            <w:jc w:val="both"/>
            <w:rPr>
              <w:rFonts w:ascii="Palatino Linotype" w:hAnsi="Palatino Linotype"/>
              <w:b/>
              <w:sz w:val="22"/>
              <w:szCs w:val="22"/>
              <w:lang w:val="es-ES_tradnl"/>
            </w:rPr>
          </w:pPr>
          <w:r>
            <w:rPr>
              <w:rFonts w:ascii="Palatino Linotype" w:hAnsi="Palatino Linotype"/>
              <w:b/>
              <w:sz w:val="22"/>
              <w:szCs w:val="22"/>
              <w:lang w:val="es-ES_tradnl"/>
            </w:rPr>
            <w:t>Ayuntamiento de Tepotzotlán</w:t>
          </w:r>
        </w:p>
      </w:tc>
    </w:tr>
    <w:tr w:rsidR="001B4ABC" w:rsidRPr="008A510F" w:rsidTr="00DF49AD">
      <w:tc>
        <w:tcPr>
          <w:tcW w:w="2489" w:type="dxa"/>
          <w:shd w:val="clear" w:color="auto" w:fill="auto"/>
          <w:vAlign w:val="center"/>
        </w:tcPr>
        <w:p w:rsidR="001B4ABC" w:rsidRPr="008A510F" w:rsidRDefault="001B4ABC"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3464" w:type="dxa"/>
          <w:shd w:val="clear" w:color="auto" w:fill="auto"/>
          <w:vAlign w:val="center"/>
        </w:tcPr>
        <w:p w:rsidR="001B4ABC" w:rsidRPr="008A510F" w:rsidRDefault="001B4ABC" w:rsidP="007F07C8">
          <w:pPr>
            <w:ind w:right="175"/>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1B4ABC" w:rsidRDefault="001B4ABC"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1B4ABC" w:rsidRPr="005A5E02" w:rsidTr="00DF49AD">
      <w:tc>
        <w:tcPr>
          <w:tcW w:w="2551" w:type="dxa"/>
          <w:shd w:val="clear" w:color="auto" w:fill="auto"/>
          <w:vAlign w:val="center"/>
        </w:tcPr>
        <w:p w:rsidR="001B4ABC" w:rsidRPr="005A5E02" w:rsidRDefault="001B4ABC"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1B4ABC" w:rsidRPr="005A5E02" w:rsidRDefault="001B4ABC" w:rsidP="00AE6736">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04329/INFOEM/IP/RR/2018</w:t>
          </w:r>
        </w:p>
      </w:tc>
    </w:tr>
    <w:tr w:rsidR="001B4ABC" w:rsidRPr="005A5E02" w:rsidTr="00BE6311">
      <w:trPr>
        <w:trHeight w:val="130"/>
      </w:trPr>
      <w:tc>
        <w:tcPr>
          <w:tcW w:w="2551" w:type="dxa"/>
          <w:shd w:val="clear" w:color="auto" w:fill="auto"/>
          <w:vAlign w:val="center"/>
        </w:tcPr>
        <w:p w:rsidR="001B4ABC" w:rsidRPr="005A5E02" w:rsidRDefault="001B4ABC"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1B4ABC" w:rsidRPr="00927A01" w:rsidRDefault="00542F6A" w:rsidP="00542F6A">
          <w:pPr>
            <w:ind w:left="-45"/>
            <w:jc w:val="both"/>
            <w:rPr>
              <w:rFonts w:ascii="Palatino Linotype" w:hAnsi="Palatino Linotype"/>
              <w:b/>
              <w:sz w:val="22"/>
              <w:szCs w:val="22"/>
              <w:lang w:val="es-ES_tradnl"/>
            </w:rPr>
          </w:pPr>
          <w:r>
            <w:rPr>
              <w:rFonts w:ascii="Palatino Linotype" w:hAnsi="Palatino Linotype"/>
              <w:b/>
              <w:sz w:val="22"/>
              <w:szCs w:val="22"/>
              <w:lang w:val="es-ES_tradnl"/>
            </w:rPr>
            <w:t>Xxxxx</w:t>
          </w:r>
          <w:r w:rsidR="001B4ABC">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1B4ABC">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1B4ABC" w:rsidRPr="005A5E02" w:rsidTr="00DF49AD">
      <w:trPr>
        <w:trHeight w:val="228"/>
      </w:trPr>
      <w:tc>
        <w:tcPr>
          <w:tcW w:w="2551" w:type="dxa"/>
          <w:shd w:val="clear" w:color="auto" w:fill="auto"/>
          <w:vAlign w:val="center"/>
        </w:tcPr>
        <w:p w:rsidR="001B4ABC" w:rsidRPr="005A5E02" w:rsidRDefault="001B4ABC"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1B4ABC" w:rsidRPr="00927A01" w:rsidRDefault="001B4ABC" w:rsidP="009718EB">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Tepotzotlán</w:t>
          </w:r>
        </w:p>
      </w:tc>
    </w:tr>
    <w:tr w:rsidR="001B4ABC" w:rsidRPr="005A5E02" w:rsidTr="00DF49AD">
      <w:tc>
        <w:tcPr>
          <w:tcW w:w="2551" w:type="dxa"/>
          <w:shd w:val="clear" w:color="auto" w:fill="auto"/>
          <w:vAlign w:val="center"/>
        </w:tcPr>
        <w:p w:rsidR="001B4ABC" w:rsidRPr="005A5E02" w:rsidRDefault="001B4ABC"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119" w:type="dxa"/>
          <w:shd w:val="clear" w:color="auto" w:fill="auto"/>
          <w:vAlign w:val="center"/>
        </w:tcPr>
        <w:p w:rsidR="001B4ABC" w:rsidRPr="005A5E02" w:rsidRDefault="001B4ABC"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1B4ABC" w:rsidRDefault="001B4AB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75F64"/>
    <w:multiLevelType w:val="hybridMultilevel"/>
    <w:tmpl w:val="F5184E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FF0E93"/>
    <w:multiLevelType w:val="hybridMultilevel"/>
    <w:tmpl w:val="9F36479A"/>
    <w:lvl w:ilvl="0" w:tplc="5FBC4DF8">
      <w:start w:val="1"/>
      <w:numFmt w:val="decimal"/>
      <w:lvlText w:val="%1."/>
      <w:lvlJc w:val="left"/>
      <w:pPr>
        <w:ind w:left="644" w:hanging="360"/>
      </w:pPr>
      <w:rPr>
        <w:rFonts w:cs="Times New Roman" w:hint="default"/>
        <w:i/>
        <w:color w:val="000000"/>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15:restartNumberingAfterBreak="0">
    <w:nsid w:val="1882594D"/>
    <w:multiLevelType w:val="hybridMultilevel"/>
    <w:tmpl w:val="DD7A48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E65F23"/>
    <w:multiLevelType w:val="hybridMultilevel"/>
    <w:tmpl w:val="1C4E270A"/>
    <w:lvl w:ilvl="0" w:tplc="825EDF8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92E41F1"/>
    <w:multiLevelType w:val="hybridMultilevel"/>
    <w:tmpl w:val="AF1447E0"/>
    <w:lvl w:ilvl="0" w:tplc="16D06BF2">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C59486A"/>
    <w:multiLevelType w:val="hybridMultilevel"/>
    <w:tmpl w:val="FC40C59A"/>
    <w:lvl w:ilvl="0" w:tplc="BE6CA600">
      <w:start w:val="1"/>
      <w:numFmt w:val="lowerLetter"/>
      <w:lvlText w:val="%1."/>
      <w:lvlJc w:val="left"/>
      <w:pPr>
        <w:ind w:left="720" w:hanging="36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5442D2"/>
    <w:multiLevelType w:val="hybridMultilevel"/>
    <w:tmpl w:val="E604D862"/>
    <w:lvl w:ilvl="0" w:tplc="6180010E">
      <w:start w:val="1"/>
      <w:numFmt w:val="lowerLetter"/>
      <w:lvlText w:val="%1."/>
      <w:lvlJc w:val="left"/>
      <w:pPr>
        <w:ind w:left="720" w:hanging="360"/>
      </w:pPr>
      <w:rPr>
        <w:rFonts w:cs="Times New Roman" w:hint="default"/>
        <w:i/>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E04E48"/>
    <w:multiLevelType w:val="hybridMultilevel"/>
    <w:tmpl w:val="5F7A5282"/>
    <w:lvl w:ilvl="0" w:tplc="CC960A50">
      <w:start w:val="1"/>
      <w:numFmt w:val="decimal"/>
      <w:lvlText w:val="%1."/>
      <w:lvlJc w:val="left"/>
      <w:pPr>
        <w:ind w:left="785" w:hanging="360"/>
      </w:pPr>
      <w:rPr>
        <w:rFonts w:hint="default"/>
        <w:b w:val="0"/>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8" w15:restartNumberingAfterBreak="0">
    <w:nsid w:val="2DED10C4"/>
    <w:multiLevelType w:val="hybridMultilevel"/>
    <w:tmpl w:val="04ACB2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317490"/>
    <w:multiLevelType w:val="hybridMultilevel"/>
    <w:tmpl w:val="860C0406"/>
    <w:lvl w:ilvl="0" w:tplc="255204E0">
      <w:start w:val="1"/>
      <w:numFmt w:val="decimal"/>
      <w:lvlText w:val="%1."/>
      <w:lvlJc w:val="left"/>
      <w:pPr>
        <w:ind w:left="360" w:hanging="360"/>
      </w:pPr>
      <w:rPr>
        <w:rFonts w:ascii="Palatino Linotype" w:hAnsi="Palatino Linotype" w:hint="default"/>
        <w:b/>
        <w:i w:val="0"/>
        <w:sz w:val="24"/>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8F090E"/>
    <w:multiLevelType w:val="hybridMultilevel"/>
    <w:tmpl w:val="B0AC5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DF25CD"/>
    <w:multiLevelType w:val="hybridMultilevel"/>
    <w:tmpl w:val="39F6F688"/>
    <w:lvl w:ilvl="0" w:tplc="618C98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5720F2"/>
    <w:multiLevelType w:val="hybridMultilevel"/>
    <w:tmpl w:val="3DFA0A80"/>
    <w:lvl w:ilvl="0" w:tplc="EC225550">
      <w:start w:val="27"/>
      <w:numFmt w:val="upperLetter"/>
      <w:lvlText w:val="%1."/>
      <w:lvlJc w:val="left"/>
      <w:pPr>
        <w:ind w:left="780" w:hanging="42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5" w15:restartNumberingAfterBreak="0">
    <w:nsid w:val="47DC04A1"/>
    <w:multiLevelType w:val="hybridMultilevel"/>
    <w:tmpl w:val="D068C22A"/>
    <w:lvl w:ilvl="0" w:tplc="E788DDBA">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580A3937"/>
    <w:multiLevelType w:val="hybridMultilevel"/>
    <w:tmpl w:val="CD941B6A"/>
    <w:lvl w:ilvl="0" w:tplc="06CAAEAE">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9082D02"/>
    <w:multiLevelType w:val="hybridMultilevel"/>
    <w:tmpl w:val="7CC885E2"/>
    <w:lvl w:ilvl="0" w:tplc="296C96B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A394B1A"/>
    <w:multiLevelType w:val="hybridMultilevel"/>
    <w:tmpl w:val="7A8004AC"/>
    <w:lvl w:ilvl="0" w:tplc="FD2E5CF4">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76BF6200"/>
    <w:multiLevelType w:val="hybridMultilevel"/>
    <w:tmpl w:val="C0EE1108"/>
    <w:lvl w:ilvl="0" w:tplc="D1D8C164">
      <w:start w:val="5"/>
      <w:numFmt w:val="bullet"/>
      <w:lvlText w:val="-"/>
      <w:lvlJc w:val="left"/>
      <w:pPr>
        <w:ind w:left="1571" w:hanging="360"/>
      </w:pPr>
      <w:rPr>
        <w:rFonts w:ascii="Calibri" w:eastAsiaTheme="minorHAnsi" w:hAnsi="Calibri" w:cs="Calibri"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1" w15:restartNumberingAfterBreak="0">
    <w:nsid w:val="7D9E68FC"/>
    <w:multiLevelType w:val="hybridMultilevel"/>
    <w:tmpl w:val="956236E0"/>
    <w:lvl w:ilvl="0" w:tplc="78386808">
      <w:start w:val="1"/>
      <w:numFmt w:val="decimal"/>
      <w:lvlText w:val="%1."/>
      <w:lvlJc w:val="left"/>
      <w:pPr>
        <w:ind w:left="720" w:hanging="360"/>
      </w:pPr>
      <w:rPr>
        <w:rFonts w:cs="Times New Roman"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6"/>
  </w:num>
  <w:num w:numId="3">
    <w:abstractNumId w:val="14"/>
  </w:num>
  <w:num w:numId="4">
    <w:abstractNumId w:val="17"/>
  </w:num>
  <w:num w:numId="5">
    <w:abstractNumId w:val="3"/>
  </w:num>
  <w:num w:numId="6">
    <w:abstractNumId w:val="11"/>
  </w:num>
  <w:num w:numId="7">
    <w:abstractNumId w:val="4"/>
  </w:num>
  <w:num w:numId="8">
    <w:abstractNumId w:val="7"/>
  </w:num>
  <w:num w:numId="9">
    <w:abstractNumId w:val="9"/>
  </w:num>
  <w:num w:numId="10">
    <w:abstractNumId w:val="1"/>
  </w:num>
  <w:num w:numId="11">
    <w:abstractNumId w:val="13"/>
  </w:num>
  <w:num w:numId="12">
    <w:abstractNumId w:val="5"/>
  </w:num>
  <w:num w:numId="13">
    <w:abstractNumId w:val="21"/>
  </w:num>
  <w:num w:numId="14">
    <w:abstractNumId w:val="10"/>
  </w:num>
  <w:num w:numId="15">
    <w:abstractNumId w:val="18"/>
  </w:num>
  <w:num w:numId="16">
    <w:abstractNumId w:val="8"/>
  </w:num>
  <w:num w:numId="17">
    <w:abstractNumId w:val="15"/>
  </w:num>
  <w:num w:numId="18">
    <w:abstractNumId w:val="16"/>
  </w:num>
  <w:num w:numId="19">
    <w:abstractNumId w:val="12"/>
  </w:num>
  <w:num w:numId="20">
    <w:abstractNumId w:val="2"/>
  </w:num>
  <w:num w:numId="21">
    <w:abstractNumId w:val="19"/>
  </w:num>
  <w:num w:numId="2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739"/>
    <w:rsid w:val="00000D12"/>
    <w:rsid w:val="00001B65"/>
    <w:rsid w:val="000023E2"/>
    <w:rsid w:val="000024F6"/>
    <w:rsid w:val="00002CC7"/>
    <w:rsid w:val="00002FBE"/>
    <w:rsid w:val="00003182"/>
    <w:rsid w:val="00003C42"/>
    <w:rsid w:val="00003F5B"/>
    <w:rsid w:val="000041F0"/>
    <w:rsid w:val="00004981"/>
    <w:rsid w:val="000053DB"/>
    <w:rsid w:val="00005DEA"/>
    <w:rsid w:val="00006AEC"/>
    <w:rsid w:val="00007133"/>
    <w:rsid w:val="000074FA"/>
    <w:rsid w:val="0000766A"/>
    <w:rsid w:val="00007DDC"/>
    <w:rsid w:val="00007E74"/>
    <w:rsid w:val="00010367"/>
    <w:rsid w:val="000109FD"/>
    <w:rsid w:val="0001176F"/>
    <w:rsid w:val="00012129"/>
    <w:rsid w:val="000121F1"/>
    <w:rsid w:val="000132BA"/>
    <w:rsid w:val="0001395B"/>
    <w:rsid w:val="00014133"/>
    <w:rsid w:val="00014256"/>
    <w:rsid w:val="000145B3"/>
    <w:rsid w:val="00014682"/>
    <w:rsid w:val="00014D7E"/>
    <w:rsid w:val="000151C8"/>
    <w:rsid w:val="0001594F"/>
    <w:rsid w:val="00016170"/>
    <w:rsid w:val="000169F7"/>
    <w:rsid w:val="0001702E"/>
    <w:rsid w:val="00017203"/>
    <w:rsid w:val="000176C5"/>
    <w:rsid w:val="00017899"/>
    <w:rsid w:val="00017DEC"/>
    <w:rsid w:val="00017FA0"/>
    <w:rsid w:val="000208EF"/>
    <w:rsid w:val="00020DB3"/>
    <w:rsid w:val="00021550"/>
    <w:rsid w:val="00021A61"/>
    <w:rsid w:val="00021B72"/>
    <w:rsid w:val="00021FDB"/>
    <w:rsid w:val="00022392"/>
    <w:rsid w:val="000223A3"/>
    <w:rsid w:val="00022ECC"/>
    <w:rsid w:val="0002401E"/>
    <w:rsid w:val="00024543"/>
    <w:rsid w:val="00024A9A"/>
    <w:rsid w:val="00024E4C"/>
    <w:rsid w:val="00025298"/>
    <w:rsid w:val="00025299"/>
    <w:rsid w:val="00025950"/>
    <w:rsid w:val="00025A32"/>
    <w:rsid w:val="00025F0D"/>
    <w:rsid w:val="00026E3B"/>
    <w:rsid w:val="000272DE"/>
    <w:rsid w:val="000275F6"/>
    <w:rsid w:val="000306DD"/>
    <w:rsid w:val="00030799"/>
    <w:rsid w:val="00032007"/>
    <w:rsid w:val="00032E4B"/>
    <w:rsid w:val="00033820"/>
    <w:rsid w:val="00033B37"/>
    <w:rsid w:val="00034466"/>
    <w:rsid w:val="00035107"/>
    <w:rsid w:val="000351A5"/>
    <w:rsid w:val="00035621"/>
    <w:rsid w:val="00035880"/>
    <w:rsid w:val="00035D43"/>
    <w:rsid w:val="00035FA1"/>
    <w:rsid w:val="00036127"/>
    <w:rsid w:val="0003644F"/>
    <w:rsid w:val="000364C5"/>
    <w:rsid w:val="0003681E"/>
    <w:rsid w:val="00036A62"/>
    <w:rsid w:val="00037904"/>
    <w:rsid w:val="00037C3E"/>
    <w:rsid w:val="00037D55"/>
    <w:rsid w:val="000408E6"/>
    <w:rsid w:val="00040F01"/>
    <w:rsid w:val="00041968"/>
    <w:rsid w:val="000419B9"/>
    <w:rsid w:val="00041E53"/>
    <w:rsid w:val="00043810"/>
    <w:rsid w:val="000440F2"/>
    <w:rsid w:val="00044302"/>
    <w:rsid w:val="00045381"/>
    <w:rsid w:val="000470FE"/>
    <w:rsid w:val="000473AA"/>
    <w:rsid w:val="000473B3"/>
    <w:rsid w:val="00047D51"/>
    <w:rsid w:val="00047E69"/>
    <w:rsid w:val="00050ED3"/>
    <w:rsid w:val="00051975"/>
    <w:rsid w:val="00052935"/>
    <w:rsid w:val="000530F8"/>
    <w:rsid w:val="00053C62"/>
    <w:rsid w:val="000559AB"/>
    <w:rsid w:val="000559F8"/>
    <w:rsid w:val="00056302"/>
    <w:rsid w:val="0005637D"/>
    <w:rsid w:val="0005640C"/>
    <w:rsid w:val="00056C16"/>
    <w:rsid w:val="00057B34"/>
    <w:rsid w:val="00060185"/>
    <w:rsid w:val="00060500"/>
    <w:rsid w:val="00060BBA"/>
    <w:rsid w:val="00060C59"/>
    <w:rsid w:val="0006110D"/>
    <w:rsid w:val="00061CBB"/>
    <w:rsid w:val="00062167"/>
    <w:rsid w:val="00063415"/>
    <w:rsid w:val="000638CC"/>
    <w:rsid w:val="00063DF5"/>
    <w:rsid w:val="00065029"/>
    <w:rsid w:val="000650FA"/>
    <w:rsid w:val="00066BAA"/>
    <w:rsid w:val="00066BE9"/>
    <w:rsid w:val="00066F09"/>
    <w:rsid w:val="00067149"/>
    <w:rsid w:val="000671AE"/>
    <w:rsid w:val="00067D83"/>
    <w:rsid w:val="00070034"/>
    <w:rsid w:val="0007007A"/>
    <w:rsid w:val="00070E4A"/>
    <w:rsid w:val="00071A97"/>
    <w:rsid w:val="00071C6C"/>
    <w:rsid w:val="00071CBC"/>
    <w:rsid w:val="00072101"/>
    <w:rsid w:val="000732FF"/>
    <w:rsid w:val="000746C9"/>
    <w:rsid w:val="00074B17"/>
    <w:rsid w:val="00074E94"/>
    <w:rsid w:val="00075015"/>
    <w:rsid w:val="00075CD7"/>
    <w:rsid w:val="00076330"/>
    <w:rsid w:val="00076FFA"/>
    <w:rsid w:val="000775A4"/>
    <w:rsid w:val="00077B7C"/>
    <w:rsid w:val="00077D7E"/>
    <w:rsid w:val="00077F29"/>
    <w:rsid w:val="00080086"/>
    <w:rsid w:val="00080185"/>
    <w:rsid w:val="000806B8"/>
    <w:rsid w:val="00080CA0"/>
    <w:rsid w:val="00081D22"/>
    <w:rsid w:val="00081DCD"/>
    <w:rsid w:val="00082AFC"/>
    <w:rsid w:val="00083976"/>
    <w:rsid w:val="000839A1"/>
    <w:rsid w:val="00084798"/>
    <w:rsid w:val="0008531B"/>
    <w:rsid w:val="0008532C"/>
    <w:rsid w:val="0008542A"/>
    <w:rsid w:val="00085D4A"/>
    <w:rsid w:val="00085F4B"/>
    <w:rsid w:val="000865B3"/>
    <w:rsid w:val="000867B6"/>
    <w:rsid w:val="00086C1F"/>
    <w:rsid w:val="0008798F"/>
    <w:rsid w:val="00087F26"/>
    <w:rsid w:val="000905D6"/>
    <w:rsid w:val="000906BF"/>
    <w:rsid w:val="00090930"/>
    <w:rsid w:val="000914B2"/>
    <w:rsid w:val="00091A1B"/>
    <w:rsid w:val="00091C8A"/>
    <w:rsid w:val="000942DA"/>
    <w:rsid w:val="000943AF"/>
    <w:rsid w:val="0009499F"/>
    <w:rsid w:val="00095680"/>
    <w:rsid w:val="000957AA"/>
    <w:rsid w:val="00095CED"/>
    <w:rsid w:val="00095D75"/>
    <w:rsid w:val="00096029"/>
    <w:rsid w:val="00096190"/>
    <w:rsid w:val="0009710B"/>
    <w:rsid w:val="00097687"/>
    <w:rsid w:val="00097DFA"/>
    <w:rsid w:val="000A025A"/>
    <w:rsid w:val="000A02C3"/>
    <w:rsid w:val="000A130B"/>
    <w:rsid w:val="000A1D24"/>
    <w:rsid w:val="000A2BD0"/>
    <w:rsid w:val="000A2D0C"/>
    <w:rsid w:val="000A31D0"/>
    <w:rsid w:val="000A3394"/>
    <w:rsid w:val="000A3465"/>
    <w:rsid w:val="000A4685"/>
    <w:rsid w:val="000A48A8"/>
    <w:rsid w:val="000A5739"/>
    <w:rsid w:val="000A5A50"/>
    <w:rsid w:val="000A5ED9"/>
    <w:rsid w:val="000A6219"/>
    <w:rsid w:val="000A6402"/>
    <w:rsid w:val="000A6B77"/>
    <w:rsid w:val="000A7568"/>
    <w:rsid w:val="000A7741"/>
    <w:rsid w:val="000B0E9A"/>
    <w:rsid w:val="000B164B"/>
    <w:rsid w:val="000B1AF8"/>
    <w:rsid w:val="000B1E5C"/>
    <w:rsid w:val="000B202F"/>
    <w:rsid w:val="000B25ED"/>
    <w:rsid w:val="000B282E"/>
    <w:rsid w:val="000B30BC"/>
    <w:rsid w:val="000B3390"/>
    <w:rsid w:val="000B3FFD"/>
    <w:rsid w:val="000B42EA"/>
    <w:rsid w:val="000B440F"/>
    <w:rsid w:val="000B5437"/>
    <w:rsid w:val="000B55BF"/>
    <w:rsid w:val="000B5CDE"/>
    <w:rsid w:val="000B5F0E"/>
    <w:rsid w:val="000B69AE"/>
    <w:rsid w:val="000B6B38"/>
    <w:rsid w:val="000B6B4B"/>
    <w:rsid w:val="000B7258"/>
    <w:rsid w:val="000B7486"/>
    <w:rsid w:val="000B782E"/>
    <w:rsid w:val="000B7B3A"/>
    <w:rsid w:val="000C096A"/>
    <w:rsid w:val="000C0BB1"/>
    <w:rsid w:val="000C0FC2"/>
    <w:rsid w:val="000C256A"/>
    <w:rsid w:val="000C2B11"/>
    <w:rsid w:val="000C30D9"/>
    <w:rsid w:val="000C3ADF"/>
    <w:rsid w:val="000C3BC6"/>
    <w:rsid w:val="000C4352"/>
    <w:rsid w:val="000C4453"/>
    <w:rsid w:val="000C4742"/>
    <w:rsid w:val="000C4FC4"/>
    <w:rsid w:val="000C5DDC"/>
    <w:rsid w:val="000C6383"/>
    <w:rsid w:val="000C7BB4"/>
    <w:rsid w:val="000C7BF2"/>
    <w:rsid w:val="000D03E1"/>
    <w:rsid w:val="000D06E4"/>
    <w:rsid w:val="000D0E47"/>
    <w:rsid w:val="000D1043"/>
    <w:rsid w:val="000D13AF"/>
    <w:rsid w:val="000D14BF"/>
    <w:rsid w:val="000D1F26"/>
    <w:rsid w:val="000D22C1"/>
    <w:rsid w:val="000D287A"/>
    <w:rsid w:val="000D2AC1"/>
    <w:rsid w:val="000D2D89"/>
    <w:rsid w:val="000D2E1A"/>
    <w:rsid w:val="000D3A56"/>
    <w:rsid w:val="000D4269"/>
    <w:rsid w:val="000D42EF"/>
    <w:rsid w:val="000D45A0"/>
    <w:rsid w:val="000D49B3"/>
    <w:rsid w:val="000D4F1A"/>
    <w:rsid w:val="000D5790"/>
    <w:rsid w:val="000D5E9F"/>
    <w:rsid w:val="000D6FA7"/>
    <w:rsid w:val="000E1104"/>
    <w:rsid w:val="000E2295"/>
    <w:rsid w:val="000E22A4"/>
    <w:rsid w:val="000E2727"/>
    <w:rsid w:val="000E2974"/>
    <w:rsid w:val="000E2E79"/>
    <w:rsid w:val="000E2FAC"/>
    <w:rsid w:val="000E34AF"/>
    <w:rsid w:val="000E3CB5"/>
    <w:rsid w:val="000E3DD1"/>
    <w:rsid w:val="000E4151"/>
    <w:rsid w:val="000E4499"/>
    <w:rsid w:val="000E45AB"/>
    <w:rsid w:val="000E4947"/>
    <w:rsid w:val="000E4B33"/>
    <w:rsid w:val="000E592A"/>
    <w:rsid w:val="000E5C7D"/>
    <w:rsid w:val="000E7AFA"/>
    <w:rsid w:val="000F0B2B"/>
    <w:rsid w:val="000F0FF5"/>
    <w:rsid w:val="000F2F43"/>
    <w:rsid w:val="000F3214"/>
    <w:rsid w:val="000F32FD"/>
    <w:rsid w:val="000F36CA"/>
    <w:rsid w:val="000F3B3D"/>
    <w:rsid w:val="000F4EA0"/>
    <w:rsid w:val="000F540E"/>
    <w:rsid w:val="000F5CA3"/>
    <w:rsid w:val="000F6049"/>
    <w:rsid w:val="000F65B7"/>
    <w:rsid w:val="000F70AD"/>
    <w:rsid w:val="000F7BE8"/>
    <w:rsid w:val="0010030C"/>
    <w:rsid w:val="00101844"/>
    <w:rsid w:val="00101AEB"/>
    <w:rsid w:val="00103A50"/>
    <w:rsid w:val="001047CE"/>
    <w:rsid w:val="0010592C"/>
    <w:rsid w:val="001059F8"/>
    <w:rsid w:val="001066DC"/>
    <w:rsid w:val="00107042"/>
    <w:rsid w:val="001073E0"/>
    <w:rsid w:val="00110808"/>
    <w:rsid w:val="00111668"/>
    <w:rsid w:val="00111F66"/>
    <w:rsid w:val="00112434"/>
    <w:rsid w:val="0011254C"/>
    <w:rsid w:val="00112751"/>
    <w:rsid w:val="0011276E"/>
    <w:rsid w:val="001130DF"/>
    <w:rsid w:val="001131A7"/>
    <w:rsid w:val="001135C4"/>
    <w:rsid w:val="00113E6D"/>
    <w:rsid w:val="0011437B"/>
    <w:rsid w:val="00114785"/>
    <w:rsid w:val="00114F1C"/>
    <w:rsid w:val="00115142"/>
    <w:rsid w:val="00117056"/>
    <w:rsid w:val="001170DB"/>
    <w:rsid w:val="00117585"/>
    <w:rsid w:val="0011762E"/>
    <w:rsid w:val="0011780B"/>
    <w:rsid w:val="00117C9E"/>
    <w:rsid w:val="001200BC"/>
    <w:rsid w:val="0012019B"/>
    <w:rsid w:val="001204F8"/>
    <w:rsid w:val="00120A34"/>
    <w:rsid w:val="001217E2"/>
    <w:rsid w:val="00121B9D"/>
    <w:rsid w:val="0012201D"/>
    <w:rsid w:val="00122389"/>
    <w:rsid w:val="00122C3F"/>
    <w:rsid w:val="0012477A"/>
    <w:rsid w:val="00125F96"/>
    <w:rsid w:val="001269A9"/>
    <w:rsid w:val="00126E23"/>
    <w:rsid w:val="00127BCA"/>
    <w:rsid w:val="00127C8C"/>
    <w:rsid w:val="0013042B"/>
    <w:rsid w:val="001305BE"/>
    <w:rsid w:val="00130BC7"/>
    <w:rsid w:val="00130D2D"/>
    <w:rsid w:val="00131190"/>
    <w:rsid w:val="001315B8"/>
    <w:rsid w:val="00131681"/>
    <w:rsid w:val="001318AD"/>
    <w:rsid w:val="00132A8A"/>
    <w:rsid w:val="00132D9A"/>
    <w:rsid w:val="00132E57"/>
    <w:rsid w:val="0013363C"/>
    <w:rsid w:val="0013381E"/>
    <w:rsid w:val="001338F3"/>
    <w:rsid w:val="001348A2"/>
    <w:rsid w:val="00134AEE"/>
    <w:rsid w:val="0013575F"/>
    <w:rsid w:val="00135943"/>
    <w:rsid w:val="0013618C"/>
    <w:rsid w:val="00136866"/>
    <w:rsid w:val="00136D1B"/>
    <w:rsid w:val="0013733D"/>
    <w:rsid w:val="00137997"/>
    <w:rsid w:val="001407C2"/>
    <w:rsid w:val="0014198E"/>
    <w:rsid w:val="00143F5D"/>
    <w:rsid w:val="00143FAC"/>
    <w:rsid w:val="00144328"/>
    <w:rsid w:val="0014441C"/>
    <w:rsid w:val="0014486E"/>
    <w:rsid w:val="00144924"/>
    <w:rsid w:val="001452F8"/>
    <w:rsid w:val="001452FC"/>
    <w:rsid w:val="0014546B"/>
    <w:rsid w:val="001457A8"/>
    <w:rsid w:val="001458EB"/>
    <w:rsid w:val="001459A3"/>
    <w:rsid w:val="00145CC2"/>
    <w:rsid w:val="00145E32"/>
    <w:rsid w:val="001462C0"/>
    <w:rsid w:val="001469DE"/>
    <w:rsid w:val="00147813"/>
    <w:rsid w:val="001478CB"/>
    <w:rsid w:val="00147957"/>
    <w:rsid w:val="00147FF3"/>
    <w:rsid w:val="00150001"/>
    <w:rsid w:val="00150860"/>
    <w:rsid w:val="00151840"/>
    <w:rsid w:val="00152AD8"/>
    <w:rsid w:val="001537D5"/>
    <w:rsid w:val="00153F9E"/>
    <w:rsid w:val="00154249"/>
    <w:rsid w:val="001545A5"/>
    <w:rsid w:val="0015510A"/>
    <w:rsid w:val="00155236"/>
    <w:rsid w:val="00155944"/>
    <w:rsid w:val="00156179"/>
    <w:rsid w:val="0015644E"/>
    <w:rsid w:val="0015757F"/>
    <w:rsid w:val="00157A60"/>
    <w:rsid w:val="00157E73"/>
    <w:rsid w:val="00157E82"/>
    <w:rsid w:val="00160927"/>
    <w:rsid w:val="00160A11"/>
    <w:rsid w:val="00161360"/>
    <w:rsid w:val="00162324"/>
    <w:rsid w:val="0016323E"/>
    <w:rsid w:val="00163292"/>
    <w:rsid w:val="0016346E"/>
    <w:rsid w:val="001643C5"/>
    <w:rsid w:val="00165265"/>
    <w:rsid w:val="00165C15"/>
    <w:rsid w:val="00165CAF"/>
    <w:rsid w:val="00165EBE"/>
    <w:rsid w:val="001660DF"/>
    <w:rsid w:val="00166252"/>
    <w:rsid w:val="00166877"/>
    <w:rsid w:val="00166A53"/>
    <w:rsid w:val="00166BFE"/>
    <w:rsid w:val="0016762B"/>
    <w:rsid w:val="00167905"/>
    <w:rsid w:val="00170571"/>
    <w:rsid w:val="00170E1F"/>
    <w:rsid w:val="00172F81"/>
    <w:rsid w:val="00173064"/>
    <w:rsid w:val="001730B8"/>
    <w:rsid w:val="00173473"/>
    <w:rsid w:val="0017348F"/>
    <w:rsid w:val="00173DC5"/>
    <w:rsid w:val="0017417A"/>
    <w:rsid w:val="00174377"/>
    <w:rsid w:val="001745FF"/>
    <w:rsid w:val="00174A21"/>
    <w:rsid w:val="00174CC6"/>
    <w:rsid w:val="00175610"/>
    <w:rsid w:val="0017573A"/>
    <w:rsid w:val="00175AD2"/>
    <w:rsid w:val="001765F2"/>
    <w:rsid w:val="001774A1"/>
    <w:rsid w:val="001802AD"/>
    <w:rsid w:val="00180996"/>
    <w:rsid w:val="001811B7"/>
    <w:rsid w:val="001814C8"/>
    <w:rsid w:val="00181640"/>
    <w:rsid w:val="0018173D"/>
    <w:rsid w:val="001824E9"/>
    <w:rsid w:val="00182CC5"/>
    <w:rsid w:val="00183FFE"/>
    <w:rsid w:val="00184175"/>
    <w:rsid w:val="00184ACC"/>
    <w:rsid w:val="00184AF3"/>
    <w:rsid w:val="00184BBB"/>
    <w:rsid w:val="00184CE7"/>
    <w:rsid w:val="001858A8"/>
    <w:rsid w:val="00185B5A"/>
    <w:rsid w:val="00185B6C"/>
    <w:rsid w:val="00185BAF"/>
    <w:rsid w:val="00185BF0"/>
    <w:rsid w:val="0018636A"/>
    <w:rsid w:val="00187FA7"/>
    <w:rsid w:val="0019006E"/>
    <w:rsid w:val="001901E6"/>
    <w:rsid w:val="0019083E"/>
    <w:rsid w:val="001909D4"/>
    <w:rsid w:val="00191133"/>
    <w:rsid w:val="001938EE"/>
    <w:rsid w:val="0019412A"/>
    <w:rsid w:val="00194135"/>
    <w:rsid w:val="00194B1A"/>
    <w:rsid w:val="00194CED"/>
    <w:rsid w:val="0019545D"/>
    <w:rsid w:val="001954B6"/>
    <w:rsid w:val="001954BC"/>
    <w:rsid w:val="001955BB"/>
    <w:rsid w:val="00196177"/>
    <w:rsid w:val="00196300"/>
    <w:rsid w:val="00197722"/>
    <w:rsid w:val="00197A65"/>
    <w:rsid w:val="00197CE4"/>
    <w:rsid w:val="00197FBA"/>
    <w:rsid w:val="001A13AD"/>
    <w:rsid w:val="001A242F"/>
    <w:rsid w:val="001A2453"/>
    <w:rsid w:val="001A456A"/>
    <w:rsid w:val="001A47F9"/>
    <w:rsid w:val="001A49E2"/>
    <w:rsid w:val="001A4C61"/>
    <w:rsid w:val="001A5AA0"/>
    <w:rsid w:val="001A600E"/>
    <w:rsid w:val="001A69C1"/>
    <w:rsid w:val="001A6C29"/>
    <w:rsid w:val="001A6F14"/>
    <w:rsid w:val="001A7540"/>
    <w:rsid w:val="001A7A84"/>
    <w:rsid w:val="001A7EEA"/>
    <w:rsid w:val="001B012F"/>
    <w:rsid w:val="001B0B12"/>
    <w:rsid w:val="001B0C21"/>
    <w:rsid w:val="001B0EC0"/>
    <w:rsid w:val="001B137C"/>
    <w:rsid w:val="001B13C3"/>
    <w:rsid w:val="001B1ED2"/>
    <w:rsid w:val="001B205E"/>
    <w:rsid w:val="001B4ABC"/>
    <w:rsid w:val="001B5836"/>
    <w:rsid w:val="001B5A73"/>
    <w:rsid w:val="001B5D17"/>
    <w:rsid w:val="001B648C"/>
    <w:rsid w:val="001B6662"/>
    <w:rsid w:val="001B7E92"/>
    <w:rsid w:val="001B7F0C"/>
    <w:rsid w:val="001C0465"/>
    <w:rsid w:val="001C1918"/>
    <w:rsid w:val="001C248C"/>
    <w:rsid w:val="001C27AE"/>
    <w:rsid w:val="001C27D1"/>
    <w:rsid w:val="001C2C7E"/>
    <w:rsid w:val="001C3650"/>
    <w:rsid w:val="001C4C72"/>
    <w:rsid w:val="001C553F"/>
    <w:rsid w:val="001C59BF"/>
    <w:rsid w:val="001C5BB1"/>
    <w:rsid w:val="001C5E3D"/>
    <w:rsid w:val="001C64C7"/>
    <w:rsid w:val="001C65CE"/>
    <w:rsid w:val="001C6F00"/>
    <w:rsid w:val="001D0016"/>
    <w:rsid w:val="001D0561"/>
    <w:rsid w:val="001D070D"/>
    <w:rsid w:val="001D0A8A"/>
    <w:rsid w:val="001D0BE2"/>
    <w:rsid w:val="001D26ED"/>
    <w:rsid w:val="001D2F58"/>
    <w:rsid w:val="001D3C9C"/>
    <w:rsid w:val="001D40B4"/>
    <w:rsid w:val="001D4265"/>
    <w:rsid w:val="001D4E9C"/>
    <w:rsid w:val="001D5568"/>
    <w:rsid w:val="001D611D"/>
    <w:rsid w:val="001D64D7"/>
    <w:rsid w:val="001D6661"/>
    <w:rsid w:val="001D6672"/>
    <w:rsid w:val="001D6687"/>
    <w:rsid w:val="001D7D15"/>
    <w:rsid w:val="001E0562"/>
    <w:rsid w:val="001E099C"/>
    <w:rsid w:val="001E0CED"/>
    <w:rsid w:val="001E17AE"/>
    <w:rsid w:val="001E1969"/>
    <w:rsid w:val="001E1982"/>
    <w:rsid w:val="001E2604"/>
    <w:rsid w:val="001E2837"/>
    <w:rsid w:val="001E2899"/>
    <w:rsid w:val="001E2D79"/>
    <w:rsid w:val="001E33BE"/>
    <w:rsid w:val="001E4271"/>
    <w:rsid w:val="001E4AAE"/>
    <w:rsid w:val="001E4B5F"/>
    <w:rsid w:val="001E4BFC"/>
    <w:rsid w:val="001E4C41"/>
    <w:rsid w:val="001E529C"/>
    <w:rsid w:val="001E600F"/>
    <w:rsid w:val="001E66FE"/>
    <w:rsid w:val="001E750B"/>
    <w:rsid w:val="001E7AE5"/>
    <w:rsid w:val="001F0B09"/>
    <w:rsid w:val="001F1E4F"/>
    <w:rsid w:val="001F3807"/>
    <w:rsid w:val="001F4105"/>
    <w:rsid w:val="001F419B"/>
    <w:rsid w:val="001F44A6"/>
    <w:rsid w:val="001F451F"/>
    <w:rsid w:val="001F4E38"/>
    <w:rsid w:val="001F591B"/>
    <w:rsid w:val="001F5B48"/>
    <w:rsid w:val="001F5D61"/>
    <w:rsid w:val="001F6823"/>
    <w:rsid w:val="001F6AA4"/>
    <w:rsid w:val="001F73EE"/>
    <w:rsid w:val="001F777C"/>
    <w:rsid w:val="001F780A"/>
    <w:rsid w:val="001F7D91"/>
    <w:rsid w:val="001F7E99"/>
    <w:rsid w:val="002001CC"/>
    <w:rsid w:val="002009A4"/>
    <w:rsid w:val="00200A01"/>
    <w:rsid w:val="00200F5C"/>
    <w:rsid w:val="002014B8"/>
    <w:rsid w:val="00201BA0"/>
    <w:rsid w:val="00202297"/>
    <w:rsid w:val="00202340"/>
    <w:rsid w:val="00202383"/>
    <w:rsid w:val="002026C8"/>
    <w:rsid w:val="00202F92"/>
    <w:rsid w:val="002035DE"/>
    <w:rsid w:val="00203893"/>
    <w:rsid w:val="0020389C"/>
    <w:rsid w:val="00203A06"/>
    <w:rsid w:val="00203E98"/>
    <w:rsid w:val="0020419D"/>
    <w:rsid w:val="00204241"/>
    <w:rsid w:val="00204491"/>
    <w:rsid w:val="002046F7"/>
    <w:rsid w:val="00204E18"/>
    <w:rsid w:val="00205710"/>
    <w:rsid w:val="00205FC0"/>
    <w:rsid w:val="00206351"/>
    <w:rsid w:val="00206B43"/>
    <w:rsid w:val="00206D80"/>
    <w:rsid w:val="00207B3C"/>
    <w:rsid w:val="00207C90"/>
    <w:rsid w:val="00210091"/>
    <w:rsid w:val="0021025C"/>
    <w:rsid w:val="00210C3F"/>
    <w:rsid w:val="00211644"/>
    <w:rsid w:val="00211EF7"/>
    <w:rsid w:val="00212760"/>
    <w:rsid w:val="00213234"/>
    <w:rsid w:val="00213EB2"/>
    <w:rsid w:val="00214152"/>
    <w:rsid w:val="00214618"/>
    <w:rsid w:val="00214E76"/>
    <w:rsid w:val="00214FBD"/>
    <w:rsid w:val="00215990"/>
    <w:rsid w:val="00215DBB"/>
    <w:rsid w:val="00215FDA"/>
    <w:rsid w:val="002161B4"/>
    <w:rsid w:val="00216672"/>
    <w:rsid w:val="00216AB9"/>
    <w:rsid w:val="0021733A"/>
    <w:rsid w:val="00217F14"/>
    <w:rsid w:val="00220FD6"/>
    <w:rsid w:val="002218A8"/>
    <w:rsid w:val="00221E77"/>
    <w:rsid w:val="002223DE"/>
    <w:rsid w:val="002223F1"/>
    <w:rsid w:val="00222777"/>
    <w:rsid w:val="00222854"/>
    <w:rsid w:val="00222868"/>
    <w:rsid w:val="00223D05"/>
    <w:rsid w:val="002243A2"/>
    <w:rsid w:val="00224592"/>
    <w:rsid w:val="00224DE7"/>
    <w:rsid w:val="0022511E"/>
    <w:rsid w:val="00225381"/>
    <w:rsid w:val="00225E05"/>
    <w:rsid w:val="00226285"/>
    <w:rsid w:val="002262E3"/>
    <w:rsid w:val="00226B9C"/>
    <w:rsid w:val="0022784E"/>
    <w:rsid w:val="002279C2"/>
    <w:rsid w:val="00227A6E"/>
    <w:rsid w:val="00227EE3"/>
    <w:rsid w:val="00230375"/>
    <w:rsid w:val="00230681"/>
    <w:rsid w:val="00230E91"/>
    <w:rsid w:val="00230FCA"/>
    <w:rsid w:val="0023134F"/>
    <w:rsid w:val="00231711"/>
    <w:rsid w:val="0023195B"/>
    <w:rsid w:val="0023271C"/>
    <w:rsid w:val="0023279A"/>
    <w:rsid w:val="002329A0"/>
    <w:rsid w:val="00234452"/>
    <w:rsid w:val="00234F68"/>
    <w:rsid w:val="00235017"/>
    <w:rsid w:val="002350EA"/>
    <w:rsid w:val="00235CD9"/>
    <w:rsid w:val="00235F37"/>
    <w:rsid w:val="00236153"/>
    <w:rsid w:val="00236690"/>
    <w:rsid w:val="00237024"/>
    <w:rsid w:val="002374FD"/>
    <w:rsid w:val="00240C76"/>
    <w:rsid w:val="00241FCD"/>
    <w:rsid w:val="002426FE"/>
    <w:rsid w:val="00242BB4"/>
    <w:rsid w:val="002434FE"/>
    <w:rsid w:val="0024350E"/>
    <w:rsid w:val="00243858"/>
    <w:rsid w:val="00244A1E"/>
    <w:rsid w:val="00245260"/>
    <w:rsid w:val="002457D5"/>
    <w:rsid w:val="00245E9C"/>
    <w:rsid w:val="00245EA1"/>
    <w:rsid w:val="002461AD"/>
    <w:rsid w:val="00247235"/>
    <w:rsid w:val="00247EFE"/>
    <w:rsid w:val="00247FF9"/>
    <w:rsid w:val="00250117"/>
    <w:rsid w:val="002502FC"/>
    <w:rsid w:val="00250309"/>
    <w:rsid w:val="0025118F"/>
    <w:rsid w:val="002512AD"/>
    <w:rsid w:val="00251472"/>
    <w:rsid w:val="00251CAD"/>
    <w:rsid w:val="00251D0D"/>
    <w:rsid w:val="00252C69"/>
    <w:rsid w:val="00252E8F"/>
    <w:rsid w:val="0025404F"/>
    <w:rsid w:val="0025584E"/>
    <w:rsid w:val="0025594A"/>
    <w:rsid w:val="00256A73"/>
    <w:rsid w:val="002571EE"/>
    <w:rsid w:val="00257425"/>
    <w:rsid w:val="00257AD7"/>
    <w:rsid w:val="00260989"/>
    <w:rsid w:val="00260CA8"/>
    <w:rsid w:val="00260D3C"/>
    <w:rsid w:val="002616BB"/>
    <w:rsid w:val="0026268A"/>
    <w:rsid w:val="002632BA"/>
    <w:rsid w:val="0026356F"/>
    <w:rsid w:val="00263844"/>
    <w:rsid w:val="002650AB"/>
    <w:rsid w:val="00265E69"/>
    <w:rsid w:val="00267C03"/>
    <w:rsid w:val="00270333"/>
    <w:rsid w:val="00270539"/>
    <w:rsid w:val="0027080C"/>
    <w:rsid w:val="00271166"/>
    <w:rsid w:val="002711FB"/>
    <w:rsid w:val="0027140B"/>
    <w:rsid w:val="002714F4"/>
    <w:rsid w:val="00271A70"/>
    <w:rsid w:val="00271EBE"/>
    <w:rsid w:val="00273A2E"/>
    <w:rsid w:val="00273E3C"/>
    <w:rsid w:val="0027492C"/>
    <w:rsid w:val="0027513A"/>
    <w:rsid w:val="0027552D"/>
    <w:rsid w:val="00275690"/>
    <w:rsid w:val="00275B50"/>
    <w:rsid w:val="00275BA9"/>
    <w:rsid w:val="00275DC7"/>
    <w:rsid w:val="00275F71"/>
    <w:rsid w:val="00276CA7"/>
    <w:rsid w:val="002779C6"/>
    <w:rsid w:val="00277A97"/>
    <w:rsid w:val="00280085"/>
    <w:rsid w:val="00280A7C"/>
    <w:rsid w:val="00280DAF"/>
    <w:rsid w:val="0028161B"/>
    <w:rsid w:val="002817BD"/>
    <w:rsid w:val="00283484"/>
    <w:rsid w:val="002834EB"/>
    <w:rsid w:val="002836BA"/>
    <w:rsid w:val="00285241"/>
    <w:rsid w:val="00286655"/>
    <w:rsid w:val="0028694D"/>
    <w:rsid w:val="0028756E"/>
    <w:rsid w:val="00287B2A"/>
    <w:rsid w:val="00290DA2"/>
    <w:rsid w:val="00291383"/>
    <w:rsid w:val="002918E8"/>
    <w:rsid w:val="00291F6A"/>
    <w:rsid w:val="002925BD"/>
    <w:rsid w:val="00293CA5"/>
    <w:rsid w:val="002940E9"/>
    <w:rsid w:val="002944C8"/>
    <w:rsid w:val="0029495D"/>
    <w:rsid w:val="00294D96"/>
    <w:rsid w:val="00295C7A"/>
    <w:rsid w:val="00295DD1"/>
    <w:rsid w:val="00295F22"/>
    <w:rsid w:val="00296164"/>
    <w:rsid w:val="00296255"/>
    <w:rsid w:val="002967E6"/>
    <w:rsid w:val="00297161"/>
    <w:rsid w:val="002971D3"/>
    <w:rsid w:val="0029786B"/>
    <w:rsid w:val="0029791A"/>
    <w:rsid w:val="002979F3"/>
    <w:rsid w:val="002A0102"/>
    <w:rsid w:val="002A0C56"/>
    <w:rsid w:val="002A12E9"/>
    <w:rsid w:val="002A1343"/>
    <w:rsid w:val="002A1A6A"/>
    <w:rsid w:val="002A1AD9"/>
    <w:rsid w:val="002A1CB3"/>
    <w:rsid w:val="002A1EEB"/>
    <w:rsid w:val="002A258F"/>
    <w:rsid w:val="002A2B49"/>
    <w:rsid w:val="002A3E37"/>
    <w:rsid w:val="002A51A6"/>
    <w:rsid w:val="002A5627"/>
    <w:rsid w:val="002A5B17"/>
    <w:rsid w:val="002A6556"/>
    <w:rsid w:val="002A68BD"/>
    <w:rsid w:val="002A6948"/>
    <w:rsid w:val="002A7DEA"/>
    <w:rsid w:val="002B02F1"/>
    <w:rsid w:val="002B0929"/>
    <w:rsid w:val="002B0963"/>
    <w:rsid w:val="002B15D0"/>
    <w:rsid w:val="002B279D"/>
    <w:rsid w:val="002B28C8"/>
    <w:rsid w:val="002B2FFF"/>
    <w:rsid w:val="002B308F"/>
    <w:rsid w:val="002B3ADE"/>
    <w:rsid w:val="002B41FE"/>
    <w:rsid w:val="002B4813"/>
    <w:rsid w:val="002B49D7"/>
    <w:rsid w:val="002B4A1A"/>
    <w:rsid w:val="002B4DB8"/>
    <w:rsid w:val="002B5536"/>
    <w:rsid w:val="002B5DE5"/>
    <w:rsid w:val="002B5ED5"/>
    <w:rsid w:val="002B66C4"/>
    <w:rsid w:val="002B6B73"/>
    <w:rsid w:val="002B7575"/>
    <w:rsid w:val="002B7C16"/>
    <w:rsid w:val="002B7E5C"/>
    <w:rsid w:val="002B7EB1"/>
    <w:rsid w:val="002B7EC6"/>
    <w:rsid w:val="002C03E2"/>
    <w:rsid w:val="002C0545"/>
    <w:rsid w:val="002C11E2"/>
    <w:rsid w:val="002C203A"/>
    <w:rsid w:val="002C26A5"/>
    <w:rsid w:val="002C56F7"/>
    <w:rsid w:val="002C5A08"/>
    <w:rsid w:val="002C69A6"/>
    <w:rsid w:val="002C6D55"/>
    <w:rsid w:val="002C7087"/>
    <w:rsid w:val="002C71E9"/>
    <w:rsid w:val="002C784A"/>
    <w:rsid w:val="002D0581"/>
    <w:rsid w:val="002D0A92"/>
    <w:rsid w:val="002D1397"/>
    <w:rsid w:val="002D2379"/>
    <w:rsid w:val="002D246E"/>
    <w:rsid w:val="002D2578"/>
    <w:rsid w:val="002D265E"/>
    <w:rsid w:val="002D28BB"/>
    <w:rsid w:val="002D2C86"/>
    <w:rsid w:val="002D3931"/>
    <w:rsid w:val="002D460E"/>
    <w:rsid w:val="002D572C"/>
    <w:rsid w:val="002D5A45"/>
    <w:rsid w:val="002D6782"/>
    <w:rsid w:val="002D791A"/>
    <w:rsid w:val="002E00E0"/>
    <w:rsid w:val="002E02EC"/>
    <w:rsid w:val="002E05B2"/>
    <w:rsid w:val="002E0C1B"/>
    <w:rsid w:val="002E0D1C"/>
    <w:rsid w:val="002E2493"/>
    <w:rsid w:val="002E2642"/>
    <w:rsid w:val="002E26CE"/>
    <w:rsid w:val="002E2FAF"/>
    <w:rsid w:val="002E34B9"/>
    <w:rsid w:val="002E3FA0"/>
    <w:rsid w:val="002E40CC"/>
    <w:rsid w:val="002E55EA"/>
    <w:rsid w:val="002E5693"/>
    <w:rsid w:val="002E5B0E"/>
    <w:rsid w:val="002E6B18"/>
    <w:rsid w:val="002E6C47"/>
    <w:rsid w:val="002E70FC"/>
    <w:rsid w:val="002E7226"/>
    <w:rsid w:val="002F06DF"/>
    <w:rsid w:val="002F0761"/>
    <w:rsid w:val="002F0DC1"/>
    <w:rsid w:val="002F176A"/>
    <w:rsid w:val="002F195F"/>
    <w:rsid w:val="002F1FDC"/>
    <w:rsid w:val="002F2B5F"/>
    <w:rsid w:val="002F359D"/>
    <w:rsid w:val="002F3983"/>
    <w:rsid w:val="002F47F4"/>
    <w:rsid w:val="002F51B9"/>
    <w:rsid w:val="002F59D2"/>
    <w:rsid w:val="002F5A29"/>
    <w:rsid w:val="002F5E98"/>
    <w:rsid w:val="002F6457"/>
    <w:rsid w:val="002F723D"/>
    <w:rsid w:val="002F7474"/>
    <w:rsid w:val="00300183"/>
    <w:rsid w:val="0030075D"/>
    <w:rsid w:val="00301288"/>
    <w:rsid w:val="003013A4"/>
    <w:rsid w:val="00301FC7"/>
    <w:rsid w:val="00303D34"/>
    <w:rsid w:val="00303DFF"/>
    <w:rsid w:val="00303E1F"/>
    <w:rsid w:val="00304806"/>
    <w:rsid w:val="003048BC"/>
    <w:rsid w:val="00305F93"/>
    <w:rsid w:val="003069F4"/>
    <w:rsid w:val="00307580"/>
    <w:rsid w:val="003105ED"/>
    <w:rsid w:val="00311203"/>
    <w:rsid w:val="00311251"/>
    <w:rsid w:val="003114FB"/>
    <w:rsid w:val="003117FF"/>
    <w:rsid w:val="00312193"/>
    <w:rsid w:val="003124C8"/>
    <w:rsid w:val="003127E9"/>
    <w:rsid w:val="00312B47"/>
    <w:rsid w:val="00312E0F"/>
    <w:rsid w:val="00312F69"/>
    <w:rsid w:val="00312F83"/>
    <w:rsid w:val="00313471"/>
    <w:rsid w:val="003134C1"/>
    <w:rsid w:val="0031396A"/>
    <w:rsid w:val="00314BA7"/>
    <w:rsid w:val="003152E0"/>
    <w:rsid w:val="003155D8"/>
    <w:rsid w:val="00320038"/>
    <w:rsid w:val="0032003D"/>
    <w:rsid w:val="00320E4B"/>
    <w:rsid w:val="00320F28"/>
    <w:rsid w:val="00321089"/>
    <w:rsid w:val="00321C7B"/>
    <w:rsid w:val="00322B25"/>
    <w:rsid w:val="00322E8F"/>
    <w:rsid w:val="0032350A"/>
    <w:rsid w:val="00323E5C"/>
    <w:rsid w:val="003269E1"/>
    <w:rsid w:val="00326AA2"/>
    <w:rsid w:val="003271C8"/>
    <w:rsid w:val="0032723C"/>
    <w:rsid w:val="00327519"/>
    <w:rsid w:val="0033077B"/>
    <w:rsid w:val="00330833"/>
    <w:rsid w:val="00331B16"/>
    <w:rsid w:val="003321A6"/>
    <w:rsid w:val="00332F5B"/>
    <w:rsid w:val="00333865"/>
    <w:rsid w:val="003338F7"/>
    <w:rsid w:val="00333947"/>
    <w:rsid w:val="00333DEC"/>
    <w:rsid w:val="00333DF9"/>
    <w:rsid w:val="003342EC"/>
    <w:rsid w:val="00334A11"/>
    <w:rsid w:val="0033518C"/>
    <w:rsid w:val="0033585B"/>
    <w:rsid w:val="00335978"/>
    <w:rsid w:val="00335DA7"/>
    <w:rsid w:val="0033678E"/>
    <w:rsid w:val="003367F5"/>
    <w:rsid w:val="00336CC9"/>
    <w:rsid w:val="00336E06"/>
    <w:rsid w:val="00337111"/>
    <w:rsid w:val="003375C9"/>
    <w:rsid w:val="00337CC2"/>
    <w:rsid w:val="00337E62"/>
    <w:rsid w:val="00340191"/>
    <w:rsid w:val="00340D2C"/>
    <w:rsid w:val="003411BA"/>
    <w:rsid w:val="003411F4"/>
    <w:rsid w:val="003417C8"/>
    <w:rsid w:val="00342E84"/>
    <w:rsid w:val="003435DA"/>
    <w:rsid w:val="00344604"/>
    <w:rsid w:val="0034489C"/>
    <w:rsid w:val="00344B23"/>
    <w:rsid w:val="003451BB"/>
    <w:rsid w:val="003452B9"/>
    <w:rsid w:val="00345486"/>
    <w:rsid w:val="00345760"/>
    <w:rsid w:val="003463E7"/>
    <w:rsid w:val="003465D1"/>
    <w:rsid w:val="00346638"/>
    <w:rsid w:val="0034743F"/>
    <w:rsid w:val="00347480"/>
    <w:rsid w:val="003477DD"/>
    <w:rsid w:val="003503FA"/>
    <w:rsid w:val="0035054A"/>
    <w:rsid w:val="00350A92"/>
    <w:rsid w:val="00351DA8"/>
    <w:rsid w:val="003523CD"/>
    <w:rsid w:val="0035242E"/>
    <w:rsid w:val="00352758"/>
    <w:rsid w:val="00352795"/>
    <w:rsid w:val="00352920"/>
    <w:rsid w:val="003532BB"/>
    <w:rsid w:val="003534FB"/>
    <w:rsid w:val="003538C9"/>
    <w:rsid w:val="0035487E"/>
    <w:rsid w:val="00354AC9"/>
    <w:rsid w:val="00354DB7"/>
    <w:rsid w:val="00355921"/>
    <w:rsid w:val="00355F3B"/>
    <w:rsid w:val="00356016"/>
    <w:rsid w:val="00356CB5"/>
    <w:rsid w:val="00356E6C"/>
    <w:rsid w:val="00356EDD"/>
    <w:rsid w:val="00356FF9"/>
    <w:rsid w:val="00357D2F"/>
    <w:rsid w:val="00357F86"/>
    <w:rsid w:val="0036055E"/>
    <w:rsid w:val="00360CD8"/>
    <w:rsid w:val="00361BA6"/>
    <w:rsid w:val="003620C6"/>
    <w:rsid w:val="00362417"/>
    <w:rsid w:val="00362726"/>
    <w:rsid w:val="00362B27"/>
    <w:rsid w:val="00363AEC"/>
    <w:rsid w:val="00363D84"/>
    <w:rsid w:val="003640DA"/>
    <w:rsid w:val="003646FF"/>
    <w:rsid w:val="00366A4D"/>
    <w:rsid w:val="00366AC8"/>
    <w:rsid w:val="00366C57"/>
    <w:rsid w:val="00366FC1"/>
    <w:rsid w:val="003673D9"/>
    <w:rsid w:val="0037035F"/>
    <w:rsid w:val="0037054A"/>
    <w:rsid w:val="003710B9"/>
    <w:rsid w:val="0037116A"/>
    <w:rsid w:val="003711E8"/>
    <w:rsid w:val="00371B35"/>
    <w:rsid w:val="00371CEA"/>
    <w:rsid w:val="00371F57"/>
    <w:rsid w:val="00372735"/>
    <w:rsid w:val="003732F9"/>
    <w:rsid w:val="00373884"/>
    <w:rsid w:val="00374252"/>
    <w:rsid w:val="00375618"/>
    <w:rsid w:val="00377BB5"/>
    <w:rsid w:val="00377D3D"/>
    <w:rsid w:val="0038046C"/>
    <w:rsid w:val="00380929"/>
    <w:rsid w:val="00380AE2"/>
    <w:rsid w:val="00380BAD"/>
    <w:rsid w:val="00380F69"/>
    <w:rsid w:val="00381A46"/>
    <w:rsid w:val="00382149"/>
    <w:rsid w:val="003821B8"/>
    <w:rsid w:val="003822CA"/>
    <w:rsid w:val="003829E3"/>
    <w:rsid w:val="00383450"/>
    <w:rsid w:val="00383BE4"/>
    <w:rsid w:val="00384411"/>
    <w:rsid w:val="00384DA5"/>
    <w:rsid w:val="00385A37"/>
    <w:rsid w:val="00385D32"/>
    <w:rsid w:val="003872BD"/>
    <w:rsid w:val="00387C64"/>
    <w:rsid w:val="00387F3A"/>
    <w:rsid w:val="00390819"/>
    <w:rsid w:val="00390D44"/>
    <w:rsid w:val="00390E01"/>
    <w:rsid w:val="003915AD"/>
    <w:rsid w:val="0039169E"/>
    <w:rsid w:val="003919FD"/>
    <w:rsid w:val="003920EA"/>
    <w:rsid w:val="0039268D"/>
    <w:rsid w:val="00392945"/>
    <w:rsid w:val="00392C04"/>
    <w:rsid w:val="003930A7"/>
    <w:rsid w:val="0039396A"/>
    <w:rsid w:val="00393CEF"/>
    <w:rsid w:val="00394105"/>
    <w:rsid w:val="00394EB3"/>
    <w:rsid w:val="00395E14"/>
    <w:rsid w:val="00396181"/>
    <w:rsid w:val="003A0368"/>
    <w:rsid w:val="003A0E65"/>
    <w:rsid w:val="003A178E"/>
    <w:rsid w:val="003A1D14"/>
    <w:rsid w:val="003A1D8E"/>
    <w:rsid w:val="003A1EF4"/>
    <w:rsid w:val="003A3ACE"/>
    <w:rsid w:val="003A4454"/>
    <w:rsid w:val="003A4F1B"/>
    <w:rsid w:val="003A5139"/>
    <w:rsid w:val="003A5297"/>
    <w:rsid w:val="003A5B49"/>
    <w:rsid w:val="003A675A"/>
    <w:rsid w:val="003A68BB"/>
    <w:rsid w:val="003B168A"/>
    <w:rsid w:val="003B169E"/>
    <w:rsid w:val="003B195A"/>
    <w:rsid w:val="003B1E5A"/>
    <w:rsid w:val="003B284D"/>
    <w:rsid w:val="003B2CC5"/>
    <w:rsid w:val="003B3123"/>
    <w:rsid w:val="003B3E8E"/>
    <w:rsid w:val="003B4500"/>
    <w:rsid w:val="003B5464"/>
    <w:rsid w:val="003B5544"/>
    <w:rsid w:val="003B573B"/>
    <w:rsid w:val="003B618F"/>
    <w:rsid w:val="003B786E"/>
    <w:rsid w:val="003C0955"/>
    <w:rsid w:val="003C1DD3"/>
    <w:rsid w:val="003C24C5"/>
    <w:rsid w:val="003C25A2"/>
    <w:rsid w:val="003C2683"/>
    <w:rsid w:val="003C2753"/>
    <w:rsid w:val="003C279D"/>
    <w:rsid w:val="003C27EB"/>
    <w:rsid w:val="003C281A"/>
    <w:rsid w:val="003C2BE5"/>
    <w:rsid w:val="003C2F7C"/>
    <w:rsid w:val="003C49AD"/>
    <w:rsid w:val="003C6103"/>
    <w:rsid w:val="003C6307"/>
    <w:rsid w:val="003C636E"/>
    <w:rsid w:val="003C68FB"/>
    <w:rsid w:val="003C74FE"/>
    <w:rsid w:val="003C7602"/>
    <w:rsid w:val="003C7726"/>
    <w:rsid w:val="003C7B9A"/>
    <w:rsid w:val="003D0546"/>
    <w:rsid w:val="003D08DE"/>
    <w:rsid w:val="003D0AAD"/>
    <w:rsid w:val="003D1B5F"/>
    <w:rsid w:val="003D1C30"/>
    <w:rsid w:val="003D34C2"/>
    <w:rsid w:val="003D35F8"/>
    <w:rsid w:val="003D3608"/>
    <w:rsid w:val="003D37C6"/>
    <w:rsid w:val="003D3F40"/>
    <w:rsid w:val="003D4014"/>
    <w:rsid w:val="003D47BF"/>
    <w:rsid w:val="003D4C07"/>
    <w:rsid w:val="003D5280"/>
    <w:rsid w:val="003D573A"/>
    <w:rsid w:val="003D5DDB"/>
    <w:rsid w:val="003D6284"/>
    <w:rsid w:val="003D6674"/>
    <w:rsid w:val="003D69C6"/>
    <w:rsid w:val="003D6B5A"/>
    <w:rsid w:val="003D6F07"/>
    <w:rsid w:val="003D6F25"/>
    <w:rsid w:val="003D707F"/>
    <w:rsid w:val="003D774A"/>
    <w:rsid w:val="003D7BCE"/>
    <w:rsid w:val="003E0646"/>
    <w:rsid w:val="003E0D0F"/>
    <w:rsid w:val="003E1A04"/>
    <w:rsid w:val="003E3E8B"/>
    <w:rsid w:val="003E4458"/>
    <w:rsid w:val="003E44B2"/>
    <w:rsid w:val="003E4D59"/>
    <w:rsid w:val="003E52D9"/>
    <w:rsid w:val="003E5663"/>
    <w:rsid w:val="003E6319"/>
    <w:rsid w:val="003E79B4"/>
    <w:rsid w:val="003E7B97"/>
    <w:rsid w:val="003E7E53"/>
    <w:rsid w:val="003F03CA"/>
    <w:rsid w:val="003F045F"/>
    <w:rsid w:val="003F059F"/>
    <w:rsid w:val="003F063F"/>
    <w:rsid w:val="003F0FF3"/>
    <w:rsid w:val="003F1028"/>
    <w:rsid w:val="003F170F"/>
    <w:rsid w:val="003F1EE4"/>
    <w:rsid w:val="003F277B"/>
    <w:rsid w:val="003F2F40"/>
    <w:rsid w:val="003F30D2"/>
    <w:rsid w:val="003F4693"/>
    <w:rsid w:val="003F5541"/>
    <w:rsid w:val="003F6BB9"/>
    <w:rsid w:val="003F6CD4"/>
    <w:rsid w:val="003F6ED1"/>
    <w:rsid w:val="003F7768"/>
    <w:rsid w:val="003F7CA7"/>
    <w:rsid w:val="003F7E60"/>
    <w:rsid w:val="00400053"/>
    <w:rsid w:val="0040006B"/>
    <w:rsid w:val="00401549"/>
    <w:rsid w:val="00401E11"/>
    <w:rsid w:val="0040237E"/>
    <w:rsid w:val="00402840"/>
    <w:rsid w:val="00402FE4"/>
    <w:rsid w:val="00403C97"/>
    <w:rsid w:val="00403CCE"/>
    <w:rsid w:val="00404265"/>
    <w:rsid w:val="00404CFB"/>
    <w:rsid w:val="00405EEE"/>
    <w:rsid w:val="0040616E"/>
    <w:rsid w:val="00406FF2"/>
    <w:rsid w:val="004071F0"/>
    <w:rsid w:val="00407341"/>
    <w:rsid w:val="00407E23"/>
    <w:rsid w:val="0041082E"/>
    <w:rsid w:val="00410F2A"/>
    <w:rsid w:val="00411C72"/>
    <w:rsid w:val="0041479F"/>
    <w:rsid w:val="00414E88"/>
    <w:rsid w:val="00415362"/>
    <w:rsid w:val="00415D60"/>
    <w:rsid w:val="00415EAC"/>
    <w:rsid w:val="0041674C"/>
    <w:rsid w:val="00416DE7"/>
    <w:rsid w:val="0041726E"/>
    <w:rsid w:val="00417642"/>
    <w:rsid w:val="0041782E"/>
    <w:rsid w:val="00417F76"/>
    <w:rsid w:val="00417FEB"/>
    <w:rsid w:val="00420CB0"/>
    <w:rsid w:val="00420E81"/>
    <w:rsid w:val="00421441"/>
    <w:rsid w:val="00422638"/>
    <w:rsid w:val="00423236"/>
    <w:rsid w:val="004233D0"/>
    <w:rsid w:val="0042426F"/>
    <w:rsid w:val="004247A1"/>
    <w:rsid w:val="00424E65"/>
    <w:rsid w:val="00424EC1"/>
    <w:rsid w:val="004258CB"/>
    <w:rsid w:val="00425C6D"/>
    <w:rsid w:val="00426AC2"/>
    <w:rsid w:val="00426B78"/>
    <w:rsid w:val="00426D9C"/>
    <w:rsid w:val="004272D5"/>
    <w:rsid w:val="004275E2"/>
    <w:rsid w:val="004276ED"/>
    <w:rsid w:val="00427B48"/>
    <w:rsid w:val="004312BC"/>
    <w:rsid w:val="00431692"/>
    <w:rsid w:val="00432483"/>
    <w:rsid w:val="004330AB"/>
    <w:rsid w:val="00433777"/>
    <w:rsid w:val="004338CF"/>
    <w:rsid w:val="00433FE2"/>
    <w:rsid w:val="00434E66"/>
    <w:rsid w:val="00434E97"/>
    <w:rsid w:val="0043571E"/>
    <w:rsid w:val="004361E9"/>
    <w:rsid w:val="0043685F"/>
    <w:rsid w:val="004369BA"/>
    <w:rsid w:val="00437B88"/>
    <w:rsid w:val="00437CA4"/>
    <w:rsid w:val="00437EAA"/>
    <w:rsid w:val="00437F05"/>
    <w:rsid w:val="00440182"/>
    <w:rsid w:val="004402D5"/>
    <w:rsid w:val="00441A71"/>
    <w:rsid w:val="0044236D"/>
    <w:rsid w:val="0044270F"/>
    <w:rsid w:val="00442C0D"/>
    <w:rsid w:val="00442CC6"/>
    <w:rsid w:val="00442D63"/>
    <w:rsid w:val="00443683"/>
    <w:rsid w:val="00443A3D"/>
    <w:rsid w:val="00444DF2"/>
    <w:rsid w:val="00444EA6"/>
    <w:rsid w:val="00445124"/>
    <w:rsid w:val="00445273"/>
    <w:rsid w:val="004457AF"/>
    <w:rsid w:val="00445B93"/>
    <w:rsid w:val="004463FD"/>
    <w:rsid w:val="0044764B"/>
    <w:rsid w:val="00447709"/>
    <w:rsid w:val="0045042A"/>
    <w:rsid w:val="00450ECE"/>
    <w:rsid w:val="00451926"/>
    <w:rsid w:val="00451FC4"/>
    <w:rsid w:val="00452A2B"/>
    <w:rsid w:val="00453310"/>
    <w:rsid w:val="00454C5F"/>
    <w:rsid w:val="00455209"/>
    <w:rsid w:val="004564C5"/>
    <w:rsid w:val="00456A96"/>
    <w:rsid w:val="00456AFB"/>
    <w:rsid w:val="00456EE2"/>
    <w:rsid w:val="00457490"/>
    <w:rsid w:val="0046047D"/>
    <w:rsid w:val="00460518"/>
    <w:rsid w:val="004615E4"/>
    <w:rsid w:val="004625D8"/>
    <w:rsid w:val="00462A99"/>
    <w:rsid w:val="00462BFC"/>
    <w:rsid w:val="00463ACF"/>
    <w:rsid w:val="00463CEC"/>
    <w:rsid w:val="004646A0"/>
    <w:rsid w:val="00464B80"/>
    <w:rsid w:val="00464D59"/>
    <w:rsid w:val="004650F6"/>
    <w:rsid w:val="004650FB"/>
    <w:rsid w:val="004653A3"/>
    <w:rsid w:val="0046546A"/>
    <w:rsid w:val="00465F7C"/>
    <w:rsid w:val="0046600F"/>
    <w:rsid w:val="00466E5E"/>
    <w:rsid w:val="00467E75"/>
    <w:rsid w:val="00470A1B"/>
    <w:rsid w:val="00471488"/>
    <w:rsid w:val="0047193C"/>
    <w:rsid w:val="00471D66"/>
    <w:rsid w:val="00472717"/>
    <w:rsid w:val="00473CB0"/>
    <w:rsid w:val="00473DE3"/>
    <w:rsid w:val="00474090"/>
    <w:rsid w:val="0047567A"/>
    <w:rsid w:val="004758F1"/>
    <w:rsid w:val="00476105"/>
    <w:rsid w:val="0047646D"/>
    <w:rsid w:val="00476727"/>
    <w:rsid w:val="00476B6A"/>
    <w:rsid w:val="00480125"/>
    <w:rsid w:val="0048027A"/>
    <w:rsid w:val="004811E6"/>
    <w:rsid w:val="00482B0E"/>
    <w:rsid w:val="00482CAA"/>
    <w:rsid w:val="0048418A"/>
    <w:rsid w:val="0048435B"/>
    <w:rsid w:val="0048464A"/>
    <w:rsid w:val="00484937"/>
    <w:rsid w:val="00485BA7"/>
    <w:rsid w:val="00485D5C"/>
    <w:rsid w:val="00486542"/>
    <w:rsid w:val="004869DE"/>
    <w:rsid w:val="00486AE2"/>
    <w:rsid w:val="004870F1"/>
    <w:rsid w:val="00487321"/>
    <w:rsid w:val="004910CC"/>
    <w:rsid w:val="00491708"/>
    <w:rsid w:val="00491A7F"/>
    <w:rsid w:val="00492EB7"/>
    <w:rsid w:val="004946EA"/>
    <w:rsid w:val="0049561C"/>
    <w:rsid w:val="00495A8A"/>
    <w:rsid w:val="00495B06"/>
    <w:rsid w:val="00495FFA"/>
    <w:rsid w:val="00497341"/>
    <w:rsid w:val="00497D97"/>
    <w:rsid w:val="004A0752"/>
    <w:rsid w:val="004A0CF0"/>
    <w:rsid w:val="004A1995"/>
    <w:rsid w:val="004A1D92"/>
    <w:rsid w:val="004A218B"/>
    <w:rsid w:val="004A2CEA"/>
    <w:rsid w:val="004A380F"/>
    <w:rsid w:val="004A434C"/>
    <w:rsid w:val="004A50A2"/>
    <w:rsid w:val="004A55FB"/>
    <w:rsid w:val="004A58E9"/>
    <w:rsid w:val="004A5A35"/>
    <w:rsid w:val="004A6090"/>
    <w:rsid w:val="004A6568"/>
    <w:rsid w:val="004A65E9"/>
    <w:rsid w:val="004A6839"/>
    <w:rsid w:val="004A69D9"/>
    <w:rsid w:val="004A711E"/>
    <w:rsid w:val="004A72E2"/>
    <w:rsid w:val="004B0F19"/>
    <w:rsid w:val="004B174B"/>
    <w:rsid w:val="004B251C"/>
    <w:rsid w:val="004B2A7E"/>
    <w:rsid w:val="004B3924"/>
    <w:rsid w:val="004B3A6E"/>
    <w:rsid w:val="004B3DED"/>
    <w:rsid w:val="004B3F2C"/>
    <w:rsid w:val="004B4634"/>
    <w:rsid w:val="004B4BE0"/>
    <w:rsid w:val="004B54C6"/>
    <w:rsid w:val="004B5E76"/>
    <w:rsid w:val="004B6289"/>
    <w:rsid w:val="004B6CC3"/>
    <w:rsid w:val="004B6D34"/>
    <w:rsid w:val="004B7A4A"/>
    <w:rsid w:val="004B7CC0"/>
    <w:rsid w:val="004C083C"/>
    <w:rsid w:val="004C09A0"/>
    <w:rsid w:val="004C172B"/>
    <w:rsid w:val="004C341C"/>
    <w:rsid w:val="004C3C01"/>
    <w:rsid w:val="004C3D6E"/>
    <w:rsid w:val="004C4A8B"/>
    <w:rsid w:val="004C4BF3"/>
    <w:rsid w:val="004C6ACC"/>
    <w:rsid w:val="004C748B"/>
    <w:rsid w:val="004C7A98"/>
    <w:rsid w:val="004D035C"/>
    <w:rsid w:val="004D0572"/>
    <w:rsid w:val="004D0A26"/>
    <w:rsid w:val="004D0F03"/>
    <w:rsid w:val="004D16E0"/>
    <w:rsid w:val="004D1A88"/>
    <w:rsid w:val="004D2BE0"/>
    <w:rsid w:val="004D367F"/>
    <w:rsid w:val="004D4BF2"/>
    <w:rsid w:val="004D5A22"/>
    <w:rsid w:val="004D5DC9"/>
    <w:rsid w:val="004D5FB7"/>
    <w:rsid w:val="004D661B"/>
    <w:rsid w:val="004D6A13"/>
    <w:rsid w:val="004D6B32"/>
    <w:rsid w:val="004D6D8C"/>
    <w:rsid w:val="004D6ED7"/>
    <w:rsid w:val="004D726D"/>
    <w:rsid w:val="004D7E37"/>
    <w:rsid w:val="004E00AC"/>
    <w:rsid w:val="004E0381"/>
    <w:rsid w:val="004E13C1"/>
    <w:rsid w:val="004E1B4B"/>
    <w:rsid w:val="004E1E8C"/>
    <w:rsid w:val="004E1ECD"/>
    <w:rsid w:val="004E2200"/>
    <w:rsid w:val="004E2501"/>
    <w:rsid w:val="004E2594"/>
    <w:rsid w:val="004E3036"/>
    <w:rsid w:val="004E316D"/>
    <w:rsid w:val="004E3D9F"/>
    <w:rsid w:val="004E3EB0"/>
    <w:rsid w:val="004E41D9"/>
    <w:rsid w:val="004E4355"/>
    <w:rsid w:val="004E443E"/>
    <w:rsid w:val="004E4443"/>
    <w:rsid w:val="004E452C"/>
    <w:rsid w:val="004E53E5"/>
    <w:rsid w:val="004E581B"/>
    <w:rsid w:val="004E6201"/>
    <w:rsid w:val="004E6A59"/>
    <w:rsid w:val="004E6F8E"/>
    <w:rsid w:val="004E703D"/>
    <w:rsid w:val="004E76B4"/>
    <w:rsid w:val="004E7BCB"/>
    <w:rsid w:val="004E7C93"/>
    <w:rsid w:val="004F070D"/>
    <w:rsid w:val="004F0D0C"/>
    <w:rsid w:val="004F1236"/>
    <w:rsid w:val="004F18A1"/>
    <w:rsid w:val="004F19BB"/>
    <w:rsid w:val="004F2457"/>
    <w:rsid w:val="004F2B34"/>
    <w:rsid w:val="004F3ED4"/>
    <w:rsid w:val="004F4C5A"/>
    <w:rsid w:val="004F5954"/>
    <w:rsid w:val="004F5C6F"/>
    <w:rsid w:val="004F5FF0"/>
    <w:rsid w:val="004F6333"/>
    <w:rsid w:val="004F7406"/>
    <w:rsid w:val="004F7592"/>
    <w:rsid w:val="004F79AD"/>
    <w:rsid w:val="00500521"/>
    <w:rsid w:val="005007F5"/>
    <w:rsid w:val="005011B3"/>
    <w:rsid w:val="00501EC4"/>
    <w:rsid w:val="005031F9"/>
    <w:rsid w:val="00504979"/>
    <w:rsid w:val="00504E25"/>
    <w:rsid w:val="00505277"/>
    <w:rsid w:val="00506538"/>
    <w:rsid w:val="00506B4D"/>
    <w:rsid w:val="00506BAC"/>
    <w:rsid w:val="00506D1A"/>
    <w:rsid w:val="00510544"/>
    <w:rsid w:val="00510DE2"/>
    <w:rsid w:val="005111F1"/>
    <w:rsid w:val="0051250E"/>
    <w:rsid w:val="00512B66"/>
    <w:rsid w:val="00512EE3"/>
    <w:rsid w:val="005130DC"/>
    <w:rsid w:val="00513330"/>
    <w:rsid w:val="00513BDB"/>
    <w:rsid w:val="005145DC"/>
    <w:rsid w:val="00515606"/>
    <w:rsid w:val="005159BA"/>
    <w:rsid w:val="00515A06"/>
    <w:rsid w:val="00515D91"/>
    <w:rsid w:val="00515FB5"/>
    <w:rsid w:val="00516052"/>
    <w:rsid w:val="005164D8"/>
    <w:rsid w:val="00517441"/>
    <w:rsid w:val="005174A7"/>
    <w:rsid w:val="00517894"/>
    <w:rsid w:val="00517BC6"/>
    <w:rsid w:val="00517FDE"/>
    <w:rsid w:val="0052000B"/>
    <w:rsid w:val="0052063E"/>
    <w:rsid w:val="00520949"/>
    <w:rsid w:val="005213B7"/>
    <w:rsid w:val="00521BDE"/>
    <w:rsid w:val="00522D9A"/>
    <w:rsid w:val="005232A4"/>
    <w:rsid w:val="00524577"/>
    <w:rsid w:val="00524632"/>
    <w:rsid w:val="0052472D"/>
    <w:rsid w:val="00524A5E"/>
    <w:rsid w:val="00526219"/>
    <w:rsid w:val="00526D00"/>
    <w:rsid w:val="00526DCE"/>
    <w:rsid w:val="005270BD"/>
    <w:rsid w:val="005273C2"/>
    <w:rsid w:val="00527C98"/>
    <w:rsid w:val="0053002D"/>
    <w:rsid w:val="00530512"/>
    <w:rsid w:val="005310A0"/>
    <w:rsid w:val="0053173C"/>
    <w:rsid w:val="005319B2"/>
    <w:rsid w:val="00531D1D"/>
    <w:rsid w:val="00532194"/>
    <w:rsid w:val="00532CC6"/>
    <w:rsid w:val="0053302A"/>
    <w:rsid w:val="005339EB"/>
    <w:rsid w:val="0053414F"/>
    <w:rsid w:val="005343EB"/>
    <w:rsid w:val="005355D8"/>
    <w:rsid w:val="00535A08"/>
    <w:rsid w:val="00535D4A"/>
    <w:rsid w:val="00535ED7"/>
    <w:rsid w:val="00536D4F"/>
    <w:rsid w:val="00536DF8"/>
    <w:rsid w:val="00540227"/>
    <w:rsid w:val="005414AE"/>
    <w:rsid w:val="005416ED"/>
    <w:rsid w:val="00541C57"/>
    <w:rsid w:val="00541EB7"/>
    <w:rsid w:val="00542AB5"/>
    <w:rsid w:val="00542F6A"/>
    <w:rsid w:val="00543AF4"/>
    <w:rsid w:val="00544199"/>
    <w:rsid w:val="005447FC"/>
    <w:rsid w:val="00544B49"/>
    <w:rsid w:val="00545A06"/>
    <w:rsid w:val="00546414"/>
    <w:rsid w:val="005473D5"/>
    <w:rsid w:val="00547451"/>
    <w:rsid w:val="0054779A"/>
    <w:rsid w:val="00550F6A"/>
    <w:rsid w:val="005511B7"/>
    <w:rsid w:val="005513D5"/>
    <w:rsid w:val="005514E6"/>
    <w:rsid w:val="00551547"/>
    <w:rsid w:val="00551664"/>
    <w:rsid w:val="005524D0"/>
    <w:rsid w:val="00552B12"/>
    <w:rsid w:val="00553635"/>
    <w:rsid w:val="00554F84"/>
    <w:rsid w:val="00555341"/>
    <w:rsid w:val="005553FC"/>
    <w:rsid w:val="00555646"/>
    <w:rsid w:val="00555A5C"/>
    <w:rsid w:val="00555B0C"/>
    <w:rsid w:val="00555F8E"/>
    <w:rsid w:val="00557246"/>
    <w:rsid w:val="0055735C"/>
    <w:rsid w:val="005577E6"/>
    <w:rsid w:val="00557F8A"/>
    <w:rsid w:val="005604EC"/>
    <w:rsid w:val="00560E5B"/>
    <w:rsid w:val="00560E93"/>
    <w:rsid w:val="005618AF"/>
    <w:rsid w:val="00562E5E"/>
    <w:rsid w:val="005630BA"/>
    <w:rsid w:val="00563448"/>
    <w:rsid w:val="0056494B"/>
    <w:rsid w:val="0056541A"/>
    <w:rsid w:val="005658DE"/>
    <w:rsid w:val="00565E48"/>
    <w:rsid w:val="00566AD4"/>
    <w:rsid w:val="00566EAF"/>
    <w:rsid w:val="00566FB0"/>
    <w:rsid w:val="0056731F"/>
    <w:rsid w:val="00570279"/>
    <w:rsid w:val="00570584"/>
    <w:rsid w:val="005709B3"/>
    <w:rsid w:val="00570EE7"/>
    <w:rsid w:val="00571B99"/>
    <w:rsid w:val="00572804"/>
    <w:rsid w:val="00572983"/>
    <w:rsid w:val="00572BD5"/>
    <w:rsid w:val="005734CC"/>
    <w:rsid w:val="00573DED"/>
    <w:rsid w:val="00573EF4"/>
    <w:rsid w:val="00574219"/>
    <w:rsid w:val="00574644"/>
    <w:rsid w:val="005746F4"/>
    <w:rsid w:val="005746F5"/>
    <w:rsid w:val="0057484D"/>
    <w:rsid w:val="00574BDD"/>
    <w:rsid w:val="0057522C"/>
    <w:rsid w:val="00575798"/>
    <w:rsid w:val="00575C1F"/>
    <w:rsid w:val="005760B8"/>
    <w:rsid w:val="005761D7"/>
    <w:rsid w:val="005762AC"/>
    <w:rsid w:val="0057652F"/>
    <w:rsid w:val="005767B2"/>
    <w:rsid w:val="00576D0A"/>
    <w:rsid w:val="0057753B"/>
    <w:rsid w:val="0057760C"/>
    <w:rsid w:val="00583052"/>
    <w:rsid w:val="00583942"/>
    <w:rsid w:val="00584426"/>
    <w:rsid w:val="00584E45"/>
    <w:rsid w:val="00585328"/>
    <w:rsid w:val="00585785"/>
    <w:rsid w:val="00585DF9"/>
    <w:rsid w:val="0058636F"/>
    <w:rsid w:val="00586DE6"/>
    <w:rsid w:val="00586E61"/>
    <w:rsid w:val="005870D0"/>
    <w:rsid w:val="00587104"/>
    <w:rsid w:val="0058711B"/>
    <w:rsid w:val="00587226"/>
    <w:rsid w:val="00587DAC"/>
    <w:rsid w:val="00591073"/>
    <w:rsid w:val="00591FCF"/>
    <w:rsid w:val="00592B80"/>
    <w:rsid w:val="0059380E"/>
    <w:rsid w:val="00593849"/>
    <w:rsid w:val="00593F82"/>
    <w:rsid w:val="00594E53"/>
    <w:rsid w:val="005950A8"/>
    <w:rsid w:val="0059594C"/>
    <w:rsid w:val="0059667A"/>
    <w:rsid w:val="0059689F"/>
    <w:rsid w:val="00596B16"/>
    <w:rsid w:val="005970EF"/>
    <w:rsid w:val="005A0848"/>
    <w:rsid w:val="005A0A08"/>
    <w:rsid w:val="005A1AC4"/>
    <w:rsid w:val="005A286C"/>
    <w:rsid w:val="005A290C"/>
    <w:rsid w:val="005A2E9B"/>
    <w:rsid w:val="005A315C"/>
    <w:rsid w:val="005A3240"/>
    <w:rsid w:val="005A3393"/>
    <w:rsid w:val="005A3545"/>
    <w:rsid w:val="005A3929"/>
    <w:rsid w:val="005A3B20"/>
    <w:rsid w:val="005A441C"/>
    <w:rsid w:val="005A4C82"/>
    <w:rsid w:val="005A4CD8"/>
    <w:rsid w:val="005A4E6F"/>
    <w:rsid w:val="005A4F0B"/>
    <w:rsid w:val="005A5199"/>
    <w:rsid w:val="005A5E02"/>
    <w:rsid w:val="005A5F60"/>
    <w:rsid w:val="005A6682"/>
    <w:rsid w:val="005A6C07"/>
    <w:rsid w:val="005A70A5"/>
    <w:rsid w:val="005A7D4E"/>
    <w:rsid w:val="005B0909"/>
    <w:rsid w:val="005B0CEF"/>
    <w:rsid w:val="005B1495"/>
    <w:rsid w:val="005B14C2"/>
    <w:rsid w:val="005B1736"/>
    <w:rsid w:val="005B1AB5"/>
    <w:rsid w:val="005B231E"/>
    <w:rsid w:val="005B23DE"/>
    <w:rsid w:val="005B2AB2"/>
    <w:rsid w:val="005B3E9A"/>
    <w:rsid w:val="005B416A"/>
    <w:rsid w:val="005B4407"/>
    <w:rsid w:val="005B47A3"/>
    <w:rsid w:val="005B4CB5"/>
    <w:rsid w:val="005B4EBC"/>
    <w:rsid w:val="005B5192"/>
    <w:rsid w:val="005B5863"/>
    <w:rsid w:val="005B5CA1"/>
    <w:rsid w:val="005B66B7"/>
    <w:rsid w:val="005B6FFA"/>
    <w:rsid w:val="005B728B"/>
    <w:rsid w:val="005C0E27"/>
    <w:rsid w:val="005C128D"/>
    <w:rsid w:val="005C13AF"/>
    <w:rsid w:val="005C1583"/>
    <w:rsid w:val="005C1E1C"/>
    <w:rsid w:val="005C229A"/>
    <w:rsid w:val="005C26B3"/>
    <w:rsid w:val="005C3374"/>
    <w:rsid w:val="005C381D"/>
    <w:rsid w:val="005C4405"/>
    <w:rsid w:val="005C52C5"/>
    <w:rsid w:val="005C629E"/>
    <w:rsid w:val="005C633E"/>
    <w:rsid w:val="005C6E37"/>
    <w:rsid w:val="005C6F70"/>
    <w:rsid w:val="005C7063"/>
    <w:rsid w:val="005C7207"/>
    <w:rsid w:val="005C7941"/>
    <w:rsid w:val="005D0C76"/>
    <w:rsid w:val="005D1062"/>
    <w:rsid w:val="005D1175"/>
    <w:rsid w:val="005D2153"/>
    <w:rsid w:val="005D22C5"/>
    <w:rsid w:val="005D2AEA"/>
    <w:rsid w:val="005D3266"/>
    <w:rsid w:val="005D3530"/>
    <w:rsid w:val="005D40EE"/>
    <w:rsid w:val="005D532C"/>
    <w:rsid w:val="005D558F"/>
    <w:rsid w:val="005D580E"/>
    <w:rsid w:val="005D5E3D"/>
    <w:rsid w:val="005D65BA"/>
    <w:rsid w:val="005E0C42"/>
    <w:rsid w:val="005E0E75"/>
    <w:rsid w:val="005E106F"/>
    <w:rsid w:val="005E1098"/>
    <w:rsid w:val="005E1167"/>
    <w:rsid w:val="005E1B00"/>
    <w:rsid w:val="005E2066"/>
    <w:rsid w:val="005E209F"/>
    <w:rsid w:val="005E2EFA"/>
    <w:rsid w:val="005E3B88"/>
    <w:rsid w:val="005E512D"/>
    <w:rsid w:val="005E5A37"/>
    <w:rsid w:val="005E5BEF"/>
    <w:rsid w:val="005E60BD"/>
    <w:rsid w:val="005E7659"/>
    <w:rsid w:val="005F028C"/>
    <w:rsid w:val="005F11C8"/>
    <w:rsid w:val="005F1447"/>
    <w:rsid w:val="005F20AA"/>
    <w:rsid w:val="005F2111"/>
    <w:rsid w:val="005F2DD4"/>
    <w:rsid w:val="005F3282"/>
    <w:rsid w:val="005F3538"/>
    <w:rsid w:val="005F44F4"/>
    <w:rsid w:val="005F4602"/>
    <w:rsid w:val="005F465F"/>
    <w:rsid w:val="005F4709"/>
    <w:rsid w:val="005F4994"/>
    <w:rsid w:val="005F4BCC"/>
    <w:rsid w:val="005F4BDD"/>
    <w:rsid w:val="005F4EB3"/>
    <w:rsid w:val="005F51FC"/>
    <w:rsid w:val="005F625C"/>
    <w:rsid w:val="005F6982"/>
    <w:rsid w:val="005F69A6"/>
    <w:rsid w:val="005F6CC2"/>
    <w:rsid w:val="005F6FB2"/>
    <w:rsid w:val="005F704F"/>
    <w:rsid w:val="005F7528"/>
    <w:rsid w:val="005F76C1"/>
    <w:rsid w:val="005F77BD"/>
    <w:rsid w:val="005F7843"/>
    <w:rsid w:val="005F7CC1"/>
    <w:rsid w:val="005F7CE4"/>
    <w:rsid w:val="006001CD"/>
    <w:rsid w:val="00600BBE"/>
    <w:rsid w:val="00600CA7"/>
    <w:rsid w:val="00602297"/>
    <w:rsid w:val="006027DA"/>
    <w:rsid w:val="00602F70"/>
    <w:rsid w:val="006031CF"/>
    <w:rsid w:val="00604BD9"/>
    <w:rsid w:val="006057A0"/>
    <w:rsid w:val="00606223"/>
    <w:rsid w:val="00607995"/>
    <w:rsid w:val="00610390"/>
    <w:rsid w:val="00610C30"/>
    <w:rsid w:val="006114FC"/>
    <w:rsid w:val="0061159F"/>
    <w:rsid w:val="006115D8"/>
    <w:rsid w:val="00611771"/>
    <w:rsid w:val="00612ED2"/>
    <w:rsid w:val="006132D9"/>
    <w:rsid w:val="00613EFF"/>
    <w:rsid w:val="00613F0B"/>
    <w:rsid w:val="00615060"/>
    <w:rsid w:val="006167A5"/>
    <w:rsid w:val="006168F7"/>
    <w:rsid w:val="00616A66"/>
    <w:rsid w:val="006171D5"/>
    <w:rsid w:val="00617659"/>
    <w:rsid w:val="00617B86"/>
    <w:rsid w:val="00617ED7"/>
    <w:rsid w:val="006202E0"/>
    <w:rsid w:val="00621056"/>
    <w:rsid w:val="006216FD"/>
    <w:rsid w:val="006219B9"/>
    <w:rsid w:val="00621E56"/>
    <w:rsid w:val="00621EEF"/>
    <w:rsid w:val="006232DE"/>
    <w:rsid w:val="006234E6"/>
    <w:rsid w:val="00623511"/>
    <w:rsid w:val="0062420D"/>
    <w:rsid w:val="0062463C"/>
    <w:rsid w:val="00626310"/>
    <w:rsid w:val="00626432"/>
    <w:rsid w:val="00627CB2"/>
    <w:rsid w:val="00627E73"/>
    <w:rsid w:val="006302EC"/>
    <w:rsid w:val="0063044F"/>
    <w:rsid w:val="0063130F"/>
    <w:rsid w:val="006314C9"/>
    <w:rsid w:val="00632405"/>
    <w:rsid w:val="00632C26"/>
    <w:rsid w:val="006336A2"/>
    <w:rsid w:val="00633CE5"/>
    <w:rsid w:val="00633F7E"/>
    <w:rsid w:val="00634485"/>
    <w:rsid w:val="006347CF"/>
    <w:rsid w:val="00635166"/>
    <w:rsid w:val="00635E46"/>
    <w:rsid w:val="006363B6"/>
    <w:rsid w:val="006367FA"/>
    <w:rsid w:val="0063697C"/>
    <w:rsid w:val="00636ACB"/>
    <w:rsid w:val="00637BAB"/>
    <w:rsid w:val="00641198"/>
    <w:rsid w:val="0064154A"/>
    <w:rsid w:val="0064171B"/>
    <w:rsid w:val="00641777"/>
    <w:rsid w:val="00643019"/>
    <w:rsid w:val="0064351D"/>
    <w:rsid w:val="00643579"/>
    <w:rsid w:val="00643C40"/>
    <w:rsid w:val="00643CCD"/>
    <w:rsid w:val="00643FB6"/>
    <w:rsid w:val="006447A4"/>
    <w:rsid w:val="00644A90"/>
    <w:rsid w:val="0064567F"/>
    <w:rsid w:val="00645F20"/>
    <w:rsid w:val="00646069"/>
    <w:rsid w:val="00646353"/>
    <w:rsid w:val="00647E4C"/>
    <w:rsid w:val="00651999"/>
    <w:rsid w:val="00651F8F"/>
    <w:rsid w:val="006520FF"/>
    <w:rsid w:val="0065274C"/>
    <w:rsid w:val="006532CF"/>
    <w:rsid w:val="0065421A"/>
    <w:rsid w:val="006546AE"/>
    <w:rsid w:val="00654A04"/>
    <w:rsid w:val="00654AD6"/>
    <w:rsid w:val="0065522F"/>
    <w:rsid w:val="00655E77"/>
    <w:rsid w:val="00656C56"/>
    <w:rsid w:val="006579D8"/>
    <w:rsid w:val="006602EB"/>
    <w:rsid w:val="00660AB3"/>
    <w:rsid w:val="006626FB"/>
    <w:rsid w:val="0066331A"/>
    <w:rsid w:val="00664347"/>
    <w:rsid w:val="006643F7"/>
    <w:rsid w:val="00664408"/>
    <w:rsid w:val="00664699"/>
    <w:rsid w:val="006648EA"/>
    <w:rsid w:val="006649F4"/>
    <w:rsid w:val="00664B8B"/>
    <w:rsid w:val="00665004"/>
    <w:rsid w:val="006656D8"/>
    <w:rsid w:val="00665D5C"/>
    <w:rsid w:val="00665F0C"/>
    <w:rsid w:val="0066623D"/>
    <w:rsid w:val="00666B1F"/>
    <w:rsid w:val="00666BC2"/>
    <w:rsid w:val="00666C5A"/>
    <w:rsid w:val="0066748C"/>
    <w:rsid w:val="00670403"/>
    <w:rsid w:val="006704FA"/>
    <w:rsid w:val="00670E03"/>
    <w:rsid w:val="00671A8C"/>
    <w:rsid w:val="00671AB5"/>
    <w:rsid w:val="00671B84"/>
    <w:rsid w:val="00671DD8"/>
    <w:rsid w:val="00673AA0"/>
    <w:rsid w:val="00675444"/>
    <w:rsid w:val="0067576E"/>
    <w:rsid w:val="00675D55"/>
    <w:rsid w:val="006767C4"/>
    <w:rsid w:val="00676F0F"/>
    <w:rsid w:val="006778CF"/>
    <w:rsid w:val="006806CB"/>
    <w:rsid w:val="0068210F"/>
    <w:rsid w:val="00682422"/>
    <w:rsid w:val="00682BE6"/>
    <w:rsid w:val="00682C9C"/>
    <w:rsid w:val="006832D4"/>
    <w:rsid w:val="00683CBF"/>
    <w:rsid w:val="00684CF9"/>
    <w:rsid w:val="00685082"/>
    <w:rsid w:val="00685BB9"/>
    <w:rsid w:val="006864F5"/>
    <w:rsid w:val="00687BAA"/>
    <w:rsid w:val="00690166"/>
    <w:rsid w:val="006919FC"/>
    <w:rsid w:val="006926A2"/>
    <w:rsid w:val="006944D7"/>
    <w:rsid w:val="00694CCC"/>
    <w:rsid w:val="00694FDA"/>
    <w:rsid w:val="00697742"/>
    <w:rsid w:val="006A0270"/>
    <w:rsid w:val="006A03B1"/>
    <w:rsid w:val="006A047F"/>
    <w:rsid w:val="006A13CF"/>
    <w:rsid w:val="006A1829"/>
    <w:rsid w:val="006A19EA"/>
    <w:rsid w:val="006A1C6F"/>
    <w:rsid w:val="006A24CC"/>
    <w:rsid w:val="006A3D4E"/>
    <w:rsid w:val="006A3DA1"/>
    <w:rsid w:val="006A548F"/>
    <w:rsid w:val="006A5866"/>
    <w:rsid w:val="006A5A7E"/>
    <w:rsid w:val="006A5C07"/>
    <w:rsid w:val="006A64F9"/>
    <w:rsid w:val="006A68BB"/>
    <w:rsid w:val="006A6ECB"/>
    <w:rsid w:val="006A6FC9"/>
    <w:rsid w:val="006A72CA"/>
    <w:rsid w:val="006A7D91"/>
    <w:rsid w:val="006B09AB"/>
    <w:rsid w:val="006B0E07"/>
    <w:rsid w:val="006B0E38"/>
    <w:rsid w:val="006B2688"/>
    <w:rsid w:val="006B2D4D"/>
    <w:rsid w:val="006B3F90"/>
    <w:rsid w:val="006B447C"/>
    <w:rsid w:val="006B4633"/>
    <w:rsid w:val="006B5283"/>
    <w:rsid w:val="006B5FBB"/>
    <w:rsid w:val="006B6A51"/>
    <w:rsid w:val="006B73F6"/>
    <w:rsid w:val="006B7822"/>
    <w:rsid w:val="006B78F4"/>
    <w:rsid w:val="006B7D51"/>
    <w:rsid w:val="006B7F8B"/>
    <w:rsid w:val="006C087E"/>
    <w:rsid w:val="006C1311"/>
    <w:rsid w:val="006C17F8"/>
    <w:rsid w:val="006C1D0F"/>
    <w:rsid w:val="006C20AF"/>
    <w:rsid w:val="006C27D7"/>
    <w:rsid w:val="006C2F4E"/>
    <w:rsid w:val="006C35AE"/>
    <w:rsid w:val="006C4EF1"/>
    <w:rsid w:val="006C76CE"/>
    <w:rsid w:val="006C7E81"/>
    <w:rsid w:val="006D019B"/>
    <w:rsid w:val="006D08F4"/>
    <w:rsid w:val="006D095C"/>
    <w:rsid w:val="006D0A70"/>
    <w:rsid w:val="006D2373"/>
    <w:rsid w:val="006D276A"/>
    <w:rsid w:val="006D33CF"/>
    <w:rsid w:val="006D432A"/>
    <w:rsid w:val="006D5846"/>
    <w:rsid w:val="006D5E18"/>
    <w:rsid w:val="006D5E3A"/>
    <w:rsid w:val="006D67CB"/>
    <w:rsid w:val="006D72AC"/>
    <w:rsid w:val="006D7B05"/>
    <w:rsid w:val="006D7B1B"/>
    <w:rsid w:val="006E021F"/>
    <w:rsid w:val="006E0A92"/>
    <w:rsid w:val="006E0C40"/>
    <w:rsid w:val="006E0D87"/>
    <w:rsid w:val="006E2125"/>
    <w:rsid w:val="006E3027"/>
    <w:rsid w:val="006E30FF"/>
    <w:rsid w:val="006E35DB"/>
    <w:rsid w:val="006E4958"/>
    <w:rsid w:val="006E4F2D"/>
    <w:rsid w:val="006E4F86"/>
    <w:rsid w:val="006E545D"/>
    <w:rsid w:val="006E6389"/>
    <w:rsid w:val="006E65B0"/>
    <w:rsid w:val="006E67E0"/>
    <w:rsid w:val="006E6A8B"/>
    <w:rsid w:val="006E6C5C"/>
    <w:rsid w:val="006F02B9"/>
    <w:rsid w:val="006F03B0"/>
    <w:rsid w:val="006F156A"/>
    <w:rsid w:val="006F2024"/>
    <w:rsid w:val="006F2094"/>
    <w:rsid w:val="006F24EF"/>
    <w:rsid w:val="006F2BF2"/>
    <w:rsid w:val="006F2E08"/>
    <w:rsid w:val="006F30F8"/>
    <w:rsid w:val="006F3522"/>
    <w:rsid w:val="006F3DA4"/>
    <w:rsid w:val="006F5BB0"/>
    <w:rsid w:val="006F5CA3"/>
    <w:rsid w:val="006F6286"/>
    <w:rsid w:val="006F63F1"/>
    <w:rsid w:val="006F6778"/>
    <w:rsid w:val="006F7B1A"/>
    <w:rsid w:val="006F7E05"/>
    <w:rsid w:val="00700B1A"/>
    <w:rsid w:val="00701225"/>
    <w:rsid w:val="00702359"/>
    <w:rsid w:val="0070287C"/>
    <w:rsid w:val="00702986"/>
    <w:rsid w:val="007029FB"/>
    <w:rsid w:val="00702BB7"/>
    <w:rsid w:val="007030A3"/>
    <w:rsid w:val="00703444"/>
    <w:rsid w:val="00704000"/>
    <w:rsid w:val="007041E8"/>
    <w:rsid w:val="007046D6"/>
    <w:rsid w:val="007049AA"/>
    <w:rsid w:val="00704E7C"/>
    <w:rsid w:val="00705C18"/>
    <w:rsid w:val="00705D56"/>
    <w:rsid w:val="00706109"/>
    <w:rsid w:val="00706343"/>
    <w:rsid w:val="00706931"/>
    <w:rsid w:val="00706BF4"/>
    <w:rsid w:val="00706E65"/>
    <w:rsid w:val="0070703E"/>
    <w:rsid w:val="00707983"/>
    <w:rsid w:val="00707B32"/>
    <w:rsid w:val="007101C1"/>
    <w:rsid w:val="007104A0"/>
    <w:rsid w:val="00711E44"/>
    <w:rsid w:val="007148A8"/>
    <w:rsid w:val="007169F0"/>
    <w:rsid w:val="00716A17"/>
    <w:rsid w:val="00716CFB"/>
    <w:rsid w:val="007171AE"/>
    <w:rsid w:val="007174FB"/>
    <w:rsid w:val="007175E4"/>
    <w:rsid w:val="00720150"/>
    <w:rsid w:val="0072039E"/>
    <w:rsid w:val="007214C3"/>
    <w:rsid w:val="007214EF"/>
    <w:rsid w:val="00722F77"/>
    <w:rsid w:val="00723EAB"/>
    <w:rsid w:val="007241AA"/>
    <w:rsid w:val="00724373"/>
    <w:rsid w:val="007253C1"/>
    <w:rsid w:val="00725945"/>
    <w:rsid w:val="00725B17"/>
    <w:rsid w:val="00725F17"/>
    <w:rsid w:val="007262A8"/>
    <w:rsid w:val="00726DA1"/>
    <w:rsid w:val="00726EA5"/>
    <w:rsid w:val="00727923"/>
    <w:rsid w:val="00730818"/>
    <w:rsid w:val="0073211B"/>
    <w:rsid w:val="00733652"/>
    <w:rsid w:val="007336E7"/>
    <w:rsid w:val="00733C9F"/>
    <w:rsid w:val="00733FF3"/>
    <w:rsid w:val="0073487E"/>
    <w:rsid w:val="00734D68"/>
    <w:rsid w:val="00734DA4"/>
    <w:rsid w:val="0073551B"/>
    <w:rsid w:val="007359EB"/>
    <w:rsid w:val="00735A0E"/>
    <w:rsid w:val="00735F40"/>
    <w:rsid w:val="00736B47"/>
    <w:rsid w:val="00736C06"/>
    <w:rsid w:val="00736EF9"/>
    <w:rsid w:val="007373A9"/>
    <w:rsid w:val="007403AD"/>
    <w:rsid w:val="0074069D"/>
    <w:rsid w:val="007410CB"/>
    <w:rsid w:val="007417FF"/>
    <w:rsid w:val="00742E2B"/>
    <w:rsid w:val="007432C6"/>
    <w:rsid w:val="00743468"/>
    <w:rsid w:val="0074499E"/>
    <w:rsid w:val="00745ACE"/>
    <w:rsid w:val="00746079"/>
    <w:rsid w:val="007462DB"/>
    <w:rsid w:val="007471DF"/>
    <w:rsid w:val="007475B6"/>
    <w:rsid w:val="00747CBE"/>
    <w:rsid w:val="00747ECD"/>
    <w:rsid w:val="00747EDE"/>
    <w:rsid w:val="00750E0A"/>
    <w:rsid w:val="00751543"/>
    <w:rsid w:val="00752100"/>
    <w:rsid w:val="0075210E"/>
    <w:rsid w:val="007522D6"/>
    <w:rsid w:val="007527E5"/>
    <w:rsid w:val="00753C81"/>
    <w:rsid w:val="00754419"/>
    <w:rsid w:val="00754AFA"/>
    <w:rsid w:val="0075566E"/>
    <w:rsid w:val="00755B60"/>
    <w:rsid w:val="00755EB0"/>
    <w:rsid w:val="00756B56"/>
    <w:rsid w:val="0075793B"/>
    <w:rsid w:val="00757A3A"/>
    <w:rsid w:val="007608A9"/>
    <w:rsid w:val="00761258"/>
    <w:rsid w:val="0076156C"/>
    <w:rsid w:val="00762A3C"/>
    <w:rsid w:val="00762FD7"/>
    <w:rsid w:val="00763163"/>
    <w:rsid w:val="007631FE"/>
    <w:rsid w:val="00763A7B"/>
    <w:rsid w:val="00763E6F"/>
    <w:rsid w:val="00763F87"/>
    <w:rsid w:val="00764010"/>
    <w:rsid w:val="00764949"/>
    <w:rsid w:val="00765660"/>
    <w:rsid w:val="00765EDE"/>
    <w:rsid w:val="0076694A"/>
    <w:rsid w:val="00767FDF"/>
    <w:rsid w:val="007700B9"/>
    <w:rsid w:val="00770168"/>
    <w:rsid w:val="00770631"/>
    <w:rsid w:val="00770EC2"/>
    <w:rsid w:val="0077277F"/>
    <w:rsid w:val="00772C3F"/>
    <w:rsid w:val="00772CEC"/>
    <w:rsid w:val="00772F5D"/>
    <w:rsid w:val="00772FF8"/>
    <w:rsid w:val="00773B49"/>
    <w:rsid w:val="00774696"/>
    <w:rsid w:val="00774988"/>
    <w:rsid w:val="0077503C"/>
    <w:rsid w:val="00775470"/>
    <w:rsid w:val="007754B5"/>
    <w:rsid w:val="00775A0E"/>
    <w:rsid w:val="00776034"/>
    <w:rsid w:val="00776C9C"/>
    <w:rsid w:val="00776D3B"/>
    <w:rsid w:val="00777260"/>
    <w:rsid w:val="0077737C"/>
    <w:rsid w:val="007775E3"/>
    <w:rsid w:val="0077772A"/>
    <w:rsid w:val="00777BE0"/>
    <w:rsid w:val="0078096A"/>
    <w:rsid w:val="00781C48"/>
    <w:rsid w:val="007820C9"/>
    <w:rsid w:val="0078234C"/>
    <w:rsid w:val="00782395"/>
    <w:rsid w:val="007824BA"/>
    <w:rsid w:val="00782744"/>
    <w:rsid w:val="00782A70"/>
    <w:rsid w:val="00782D9A"/>
    <w:rsid w:val="0078393A"/>
    <w:rsid w:val="0078425E"/>
    <w:rsid w:val="007844EE"/>
    <w:rsid w:val="00784515"/>
    <w:rsid w:val="0078458D"/>
    <w:rsid w:val="00784654"/>
    <w:rsid w:val="0078501D"/>
    <w:rsid w:val="00785419"/>
    <w:rsid w:val="00785796"/>
    <w:rsid w:val="0078591E"/>
    <w:rsid w:val="00786455"/>
    <w:rsid w:val="0078668F"/>
    <w:rsid w:val="00786D82"/>
    <w:rsid w:val="0078714A"/>
    <w:rsid w:val="00787C70"/>
    <w:rsid w:val="007900DF"/>
    <w:rsid w:val="00790733"/>
    <w:rsid w:val="0079157A"/>
    <w:rsid w:val="00791DD5"/>
    <w:rsid w:val="007921A4"/>
    <w:rsid w:val="007923F9"/>
    <w:rsid w:val="00792A9D"/>
    <w:rsid w:val="00793399"/>
    <w:rsid w:val="007939DD"/>
    <w:rsid w:val="0079415C"/>
    <w:rsid w:val="007941D5"/>
    <w:rsid w:val="00794235"/>
    <w:rsid w:val="00794F58"/>
    <w:rsid w:val="00795116"/>
    <w:rsid w:val="00795143"/>
    <w:rsid w:val="007953A1"/>
    <w:rsid w:val="007959BD"/>
    <w:rsid w:val="00795BEC"/>
    <w:rsid w:val="00795D0B"/>
    <w:rsid w:val="007A0350"/>
    <w:rsid w:val="007A0A39"/>
    <w:rsid w:val="007A0CAC"/>
    <w:rsid w:val="007A0D06"/>
    <w:rsid w:val="007A1102"/>
    <w:rsid w:val="007A354E"/>
    <w:rsid w:val="007A3EF4"/>
    <w:rsid w:val="007A59C7"/>
    <w:rsid w:val="007A5B4C"/>
    <w:rsid w:val="007A651D"/>
    <w:rsid w:val="007A69FC"/>
    <w:rsid w:val="007A7743"/>
    <w:rsid w:val="007A7DC7"/>
    <w:rsid w:val="007B00BD"/>
    <w:rsid w:val="007B017E"/>
    <w:rsid w:val="007B0193"/>
    <w:rsid w:val="007B0271"/>
    <w:rsid w:val="007B09E3"/>
    <w:rsid w:val="007B0CC2"/>
    <w:rsid w:val="007B0E43"/>
    <w:rsid w:val="007B0F5A"/>
    <w:rsid w:val="007B144B"/>
    <w:rsid w:val="007B14E6"/>
    <w:rsid w:val="007B168A"/>
    <w:rsid w:val="007B187A"/>
    <w:rsid w:val="007B1B04"/>
    <w:rsid w:val="007B264B"/>
    <w:rsid w:val="007B2863"/>
    <w:rsid w:val="007B2917"/>
    <w:rsid w:val="007B2A00"/>
    <w:rsid w:val="007B2EB8"/>
    <w:rsid w:val="007B2FF0"/>
    <w:rsid w:val="007B3331"/>
    <w:rsid w:val="007B3A16"/>
    <w:rsid w:val="007B3DF6"/>
    <w:rsid w:val="007B42B3"/>
    <w:rsid w:val="007B4717"/>
    <w:rsid w:val="007B47FD"/>
    <w:rsid w:val="007B503A"/>
    <w:rsid w:val="007B5291"/>
    <w:rsid w:val="007B5378"/>
    <w:rsid w:val="007B5884"/>
    <w:rsid w:val="007B61CB"/>
    <w:rsid w:val="007B75C1"/>
    <w:rsid w:val="007B77A3"/>
    <w:rsid w:val="007B78E2"/>
    <w:rsid w:val="007B7E50"/>
    <w:rsid w:val="007B7E68"/>
    <w:rsid w:val="007C0454"/>
    <w:rsid w:val="007C065B"/>
    <w:rsid w:val="007C06A0"/>
    <w:rsid w:val="007C09A3"/>
    <w:rsid w:val="007C1115"/>
    <w:rsid w:val="007C1B36"/>
    <w:rsid w:val="007C2074"/>
    <w:rsid w:val="007C2882"/>
    <w:rsid w:val="007C2DA1"/>
    <w:rsid w:val="007C328B"/>
    <w:rsid w:val="007C3BAB"/>
    <w:rsid w:val="007C3D8A"/>
    <w:rsid w:val="007C4F14"/>
    <w:rsid w:val="007C4FF4"/>
    <w:rsid w:val="007C550C"/>
    <w:rsid w:val="007C5B64"/>
    <w:rsid w:val="007C619A"/>
    <w:rsid w:val="007C6810"/>
    <w:rsid w:val="007C6B25"/>
    <w:rsid w:val="007C6C8E"/>
    <w:rsid w:val="007C6CBA"/>
    <w:rsid w:val="007C6D62"/>
    <w:rsid w:val="007C6EEC"/>
    <w:rsid w:val="007C6F72"/>
    <w:rsid w:val="007C770E"/>
    <w:rsid w:val="007C7AEE"/>
    <w:rsid w:val="007D0004"/>
    <w:rsid w:val="007D0950"/>
    <w:rsid w:val="007D09A4"/>
    <w:rsid w:val="007D0ABD"/>
    <w:rsid w:val="007D1BB9"/>
    <w:rsid w:val="007D275B"/>
    <w:rsid w:val="007D2F43"/>
    <w:rsid w:val="007D386F"/>
    <w:rsid w:val="007D3928"/>
    <w:rsid w:val="007D4FE6"/>
    <w:rsid w:val="007D593C"/>
    <w:rsid w:val="007D5B9E"/>
    <w:rsid w:val="007D5F4A"/>
    <w:rsid w:val="007D60F5"/>
    <w:rsid w:val="007D6CEB"/>
    <w:rsid w:val="007D6D70"/>
    <w:rsid w:val="007D73EC"/>
    <w:rsid w:val="007D7719"/>
    <w:rsid w:val="007D7A63"/>
    <w:rsid w:val="007E0C21"/>
    <w:rsid w:val="007E0E21"/>
    <w:rsid w:val="007E16E6"/>
    <w:rsid w:val="007E1FF4"/>
    <w:rsid w:val="007E21EC"/>
    <w:rsid w:val="007E265C"/>
    <w:rsid w:val="007E2FEA"/>
    <w:rsid w:val="007E335F"/>
    <w:rsid w:val="007E3596"/>
    <w:rsid w:val="007E4089"/>
    <w:rsid w:val="007E4CCB"/>
    <w:rsid w:val="007E5F96"/>
    <w:rsid w:val="007E6263"/>
    <w:rsid w:val="007E629D"/>
    <w:rsid w:val="007E7016"/>
    <w:rsid w:val="007E7248"/>
    <w:rsid w:val="007E79BE"/>
    <w:rsid w:val="007E7A3E"/>
    <w:rsid w:val="007E7C1F"/>
    <w:rsid w:val="007F07C8"/>
    <w:rsid w:val="007F183E"/>
    <w:rsid w:val="007F1AF9"/>
    <w:rsid w:val="007F267B"/>
    <w:rsid w:val="007F2DBE"/>
    <w:rsid w:val="007F3524"/>
    <w:rsid w:val="007F3958"/>
    <w:rsid w:val="007F39EA"/>
    <w:rsid w:val="007F4202"/>
    <w:rsid w:val="007F42AA"/>
    <w:rsid w:val="007F4439"/>
    <w:rsid w:val="007F4933"/>
    <w:rsid w:val="007F4DD8"/>
    <w:rsid w:val="007F518C"/>
    <w:rsid w:val="007F5EDC"/>
    <w:rsid w:val="007F60EB"/>
    <w:rsid w:val="007F6314"/>
    <w:rsid w:val="007F78B5"/>
    <w:rsid w:val="007F7E8D"/>
    <w:rsid w:val="00800275"/>
    <w:rsid w:val="008003E0"/>
    <w:rsid w:val="00800813"/>
    <w:rsid w:val="00800D6B"/>
    <w:rsid w:val="00801016"/>
    <w:rsid w:val="008015F5"/>
    <w:rsid w:val="008015FC"/>
    <w:rsid w:val="00801785"/>
    <w:rsid w:val="00801A0A"/>
    <w:rsid w:val="00801C98"/>
    <w:rsid w:val="00801E49"/>
    <w:rsid w:val="008022CC"/>
    <w:rsid w:val="0080235E"/>
    <w:rsid w:val="00802863"/>
    <w:rsid w:val="008028C2"/>
    <w:rsid w:val="00802B57"/>
    <w:rsid w:val="00803191"/>
    <w:rsid w:val="008039EB"/>
    <w:rsid w:val="00803B0F"/>
    <w:rsid w:val="00804526"/>
    <w:rsid w:val="00804853"/>
    <w:rsid w:val="0080540C"/>
    <w:rsid w:val="008060D9"/>
    <w:rsid w:val="0080665E"/>
    <w:rsid w:val="008076BB"/>
    <w:rsid w:val="00807CED"/>
    <w:rsid w:val="00807E7F"/>
    <w:rsid w:val="00811078"/>
    <w:rsid w:val="008110D0"/>
    <w:rsid w:val="008112B9"/>
    <w:rsid w:val="00811A88"/>
    <w:rsid w:val="008120AB"/>
    <w:rsid w:val="00812DAE"/>
    <w:rsid w:val="00813463"/>
    <w:rsid w:val="00813C0E"/>
    <w:rsid w:val="00813E02"/>
    <w:rsid w:val="00813F06"/>
    <w:rsid w:val="008157CD"/>
    <w:rsid w:val="00815FF6"/>
    <w:rsid w:val="00816B05"/>
    <w:rsid w:val="00816BD1"/>
    <w:rsid w:val="00817DCC"/>
    <w:rsid w:val="0082044B"/>
    <w:rsid w:val="0082079F"/>
    <w:rsid w:val="00821362"/>
    <w:rsid w:val="00821B36"/>
    <w:rsid w:val="00821CA4"/>
    <w:rsid w:val="00822150"/>
    <w:rsid w:val="00822B78"/>
    <w:rsid w:val="00822C5B"/>
    <w:rsid w:val="0082319B"/>
    <w:rsid w:val="00823A10"/>
    <w:rsid w:val="00824CB4"/>
    <w:rsid w:val="00825E81"/>
    <w:rsid w:val="008262BA"/>
    <w:rsid w:val="008265F0"/>
    <w:rsid w:val="00830FA0"/>
    <w:rsid w:val="0083212B"/>
    <w:rsid w:val="008324F6"/>
    <w:rsid w:val="00832BD6"/>
    <w:rsid w:val="00832E66"/>
    <w:rsid w:val="00833482"/>
    <w:rsid w:val="008336E9"/>
    <w:rsid w:val="0083381C"/>
    <w:rsid w:val="00834B74"/>
    <w:rsid w:val="00834F9B"/>
    <w:rsid w:val="00835499"/>
    <w:rsid w:val="00837491"/>
    <w:rsid w:val="0083770F"/>
    <w:rsid w:val="0084018C"/>
    <w:rsid w:val="00841974"/>
    <w:rsid w:val="00841A25"/>
    <w:rsid w:val="00841F45"/>
    <w:rsid w:val="0084382D"/>
    <w:rsid w:val="0084432D"/>
    <w:rsid w:val="0084607A"/>
    <w:rsid w:val="0084607D"/>
    <w:rsid w:val="00846482"/>
    <w:rsid w:val="00846504"/>
    <w:rsid w:val="00846B00"/>
    <w:rsid w:val="008504B5"/>
    <w:rsid w:val="00850521"/>
    <w:rsid w:val="00850971"/>
    <w:rsid w:val="00850BA6"/>
    <w:rsid w:val="00850BD2"/>
    <w:rsid w:val="00851591"/>
    <w:rsid w:val="00851615"/>
    <w:rsid w:val="00851BE0"/>
    <w:rsid w:val="00851E5A"/>
    <w:rsid w:val="00852AB1"/>
    <w:rsid w:val="00852BBC"/>
    <w:rsid w:val="00854067"/>
    <w:rsid w:val="00854308"/>
    <w:rsid w:val="00854827"/>
    <w:rsid w:val="00854AF0"/>
    <w:rsid w:val="00854B35"/>
    <w:rsid w:val="00854E15"/>
    <w:rsid w:val="0085626D"/>
    <w:rsid w:val="00856793"/>
    <w:rsid w:val="00856CB0"/>
    <w:rsid w:val="00860098"/>
    <w:rsid w:val="0086049D"/>
    <w:rsid w:val="008608C0"/>
    <w:rsid w:val="00861D7D"/>
    <w:rsid w:val="00862B42"/>
    <w:rsid w:val="00862DFF"/>
    <w:rsid w:val="00863105"/>
    <w:rsid w:val="00863285"/>
    <w:rsid w:val="008634BB"/>
    <w:rsid w:val="00865213"/>
    <w:rsid w:val="008653E3"/>
    <w:rsid w:val="00865AEE"/>
    <w:rsid w:val="00865BF5"/>
    <w:rsid w:val="008663D1"/>
    <w:rsid w:val="00866A39"/>
    <w:rsid w:val="00866E6B"/>
    <w:rsid w:val="00867001"/>
    <w:rsid w:val="00867CDD"/>
    <w:rsid w:val="00867D02"/>
    <w:rsid w:val="00870B66"/>
    <w:rsid w:val="00870CCA"/>
    <w:rsid w:val="0087104B"/>
    <w:rsid w:val="008718F3"/>
    <w:rsid w:val="008723CE"/>
    <w:rsid w:val="008725B3"/>
    <w:rsid w:val="008726C5"/>
    <w:rsid w:val="00873960"/>
    <w:rsid w:val="00873C0B"/>
    <w:rsid w:val="00873C79"/>
    <w:rsid w:val="00873DBB"/>
    <w:rsid w:val="008741B6"/>
    <w:rsid w:val="00874350"/>
    <w:rsid w:val="00875110"/>
    <w:rsid w:val="00875630"/>
    <w:rsid w:val="00875F33"/>
    <w:rsid w:val="008764F7"/>
    <w:rsid w:val="0087719B"/>
    <w:rsid w:val="0087736F"/>
    <w:rsid w:val="00877437"/>
    <w:rsid w:val="00877682"/>
    <w:rsid w:val="00877941"/>
    <w:rsid w:val="00877CAA"/>
    <w:rsid w:val="0088137A"/>
    <w:rsid w:val="00881D2E"/>
    <w:rsid w:val="00882265"/>
    <w:rsid w:val="008822C3"/>
    <w:rsid w:val="00882429"/>
    <w:rsid w:val="008829C9"/>
    <w:rsid w:val="00882A86"/>
    <w:rsid w:val="00883727"/>
    <w:rsid w:val="00883BB2"/>
    <w:rsid w:val="008845A9"/>
    <w:rsid w:val="008846E7"/>
    <w:rsid w:val="008846FA"/>
    <w:rsid w:val="00884B53"/>
    <w:rsid w:val="00885DFC"/>
    <w:rsid w:val="00885EDD"/>
    <w:rsid w:val="0088696E"/>
    <w:rsid w:val="00886F62"/>
    <w:rsid w:val="00887BC5"/>
    <w:rsid w:val="00890545"/>
    <w:rsid w:val="00890683"/>
    <w:rsid w:val="00890AA4"/>
    <w:rsid w:val="008917C6"/>
    <w:rsid w:val="0089215C"/>
    <w:rsid w:val="00892341"/>
    <w:rsid w:val="00892AFC"/>
    <w:rsid w:val="0089324E"/>
    <w:rsid w:val="00893F15"/>
    <w:rsid w:val="00895784"/>
    <w:rsid w:val="00895D85"/>
    <w:rsid w:val="008963EF"/>
    <w:rsid w:val="00896EDD"/>
    <w:rsid w:val="008972CE"/>
    <w:rsid w:val="00897CF1"/>
    <w:rsid w:val="00897EFB"/>
    <w:rsid w:val="008A07E0"/>
    <w:rsid w:val="008A0AE3"/>
    <w:rsid w:val="008A0D4D"/>
    <w:rsid w:val="008A0E36"/>
    <w:rsid w:val="008A0EEB"/>
    <w:rsid w:val="008A115E"/>
    <w:rsid w:val="008A13A1"/>
    <w:rsid w:val="008A13F3"/>
    <w:rsid w:val="008A19AF"/>
    <w:rsid w:val="008A2B20"/>
    <w:rsid w:val="008A3637"/>
    <w:rsid w:val="008A3F13"/>
    <w:rsid w:val="008A4058"/>
    <w:rsid w:val="008A4123"/>
    <w:rsid w:val="008A44BB"/>
    <w:rsid w:val="008A4658"/>
    <w:rsid w:val="008A46E9"/>
    <w:rsid w:val="008A5059"/>
    <w:rsid w:val="008A52C1"/>
    <w:rsid w:val="008A532F"/>
    <w:rsid w:val="008A53AE"/>
    <w:rsid w:val="008A5824"/>
    <w:rsid w:val="008A60A5"/>
    <w:rsid w:val="008A6773"/>
    <w:rsid w:val="008A68DC"/>
    <w:rsid w:val="008A6F8C"/>
    <w:rsid w:val="008B0246"/>
    <w:rsid w:val="008B0C8C"/>
    <w:rsid w:val="008B220C"/>
    <w:rsid w:val="008B2902"/>
    <w:rsid w:val="008B2AEC"/>
    <w:rsid w:val="008B3222"/>
    <w:rsid w:val="008B3D17"/>
    <w:rsid w:val="008B4150"/>
    <w:rsid w:val="008B4B2D"/>
    <w:rsid w:val="008B4DF2"/>
    <w:rsid w:val="008B5056"/>
    <w:rsid w:val="008B554A"/>
    <w:rsid w:val="008B599B"/>
    <w:rsid w:val="008B6015"/>
    <w:rsid w:val="008B6A36"/>
    <w:rsid w:val="008B6AFE"/>
    <w:rsid w:val="008B72C9"/>
    <w:rsid w:val="008C15B8"/>
    <w:rsid w:val="008C1681"/>
    <w:rsid w:val="008C25B1"/>
    <w:rsid w:val="008C2C2F"/>
    <w:rsid w:val="008C32BE"/>
    <w:rsid w:val="008C33A7"/>
    <w:rsid w:val="008C36D2"/>
    <w:rsid w:val="008C3816"/>
    <w:rsid w:val="008C3F06"/>
    <w:rsid w:val="008C4CEC"/>
    <w:rsid w:val="008C549B"/>
    <w:rsid w:val="008C6229"/>
    <w:rsid w:val="008C6AC3"/>
    <w:rsid w:val="008C7BC4"/>
    <w:rsid w:val="008D01FE"/>
    <w:rsid w:val="008D0C84"/>
    <w:rsid w:val="008D13F0"/>
    <w:rsid w:val="008D14B3"/>
    <w:rsid w:val="008D1526"/>
    <w:rsid w:val="008D1766"/>
    <w:rsid w:val="008D2096"/>
    <w:rsid w:val="008D27A8"/>
    <w:rsid w:val="008D3629"/>
    <w:rsid w:val="008D3C96"/>
    <w:rsid w:val="008D413B"/>
    <w:rsid w:val="008D44A6"/>
    <w:rsid w:val="008D47A9"/>
    <w:rsid w:val="008D47F6"/>
    <w:rsid w:val="008D4AD2"/>
    <w:rsid w:val="008D4E1F"/>
    <w:rsid w:val="008D55F4"/>
    <w:rsid w:val="008D601C"/>
    <w:rsid w:val="008D66CF"/>
    <w:rsid w:val="008D6BA3"/>
    <w:rsid w:val="008D6EA9"/>
    <w:rsid w:val="008D71B7"/>
    <w:rsid w:val="008D74DD"/>
    <w:rsid w:val="008E07C0"/>
    <w:rsid w:val="008E114D"/>
    <w:rsid w:val="008E1367"/>
    <w:rsid w:val="008E1943"/>
    <w:rsid w:val="008E1D06"/>
    <w:rsid w:val="008E2AB3"/>
    <w:rsid w:val="008E31C6"/>
    <w:rsid w:val="008E386B"/>
    <w:rsid w:val="008E3B44"/>
    <w:rsid w:val="008E3D8D"/>
    <w:rsid w:val="008E440B"/>
    <w:rsid w:val="008E523B"/>
    <w:rsid w:val="008E5946"/>
    <w:rsid w:val="008E6271"/>
    <w:rsid w:val="008E6841"/>
    <w:rsid w:val="008E6ABC"/>
    <w:rsid w:val="008E7606"/>
    <w:rsid w:val="008F06BB"/>
    <w:rsid w:val="008F0734"/>
    <w:rsid w:val="008F0DCA"/>
    <w:rsid w:val="008F0DFF"/>
    <w:rsid w:val="008F14B6"/>
    <w:rsid w:val="008F14FD"/>
    <w:rsid w:val="008F1798"/>
    <w:rsid w:val="008F1FE5"/>
    <w:rsid w:val="008F2B61"/>
    <w:rsid w:val="008F2CCB"/>
    <w:rsid w:val="008F2D36"/>
    <w:rsid w:val="008F2FB3"/>
    <w:rsid w:val="008F3235"/>
    <w:rsid w:val="008F4063"/>
    <w:rsid w:val="008F40D4"/>
    <w:rsid w:val="008F443E"/>
    <w:rsid w:val="008F45E2"/>
    <w:rsid w:val="008F479B"/>
    <w:rsid w:val="008F6B33"/>
    <w:rsid w:val="008F7691"/>
    <w:rsid w:val="008F77C3"/>
    <w:rsid w:val="008F7AC9"/>
    <w:rsid w:val="008F7B57"/>
    <w:rsid w:val="008F7E25"/>
    <w:rsid w:val="0090038C"/>
    <w:rsid w:val="0090063D"/>
    <w:rsid w:val="00900FE9"/>
    <w:rsid w:val="009011BF"/>
    <w:rsid w:val="00901529"/>
    <w:rsid w:val="009020E8"/>
    <w:rsid w:val="00902D7B"/>
    <w:rsid w:val="00903484"/>
    <w:rsid w:val="00903991"/>
    <w:rsid w:val="009050BE"/>
    <w:rsid w:val="00905E52"/>
    <w:rsid w:val="009066F6"/>
    <w:rsid w:val="0090723E"/>
    <w:rsid w:val="009072A8"/>
    <w:rsid w:val="00910121"/>
    <w:rsid w:val="00910391"/>
    <w:rsid w:val="009109BD"/>
    <w:rsid w:val="00911756"/>
    <w:rsid w:val="00911D3F"/>
    <w:rsid w:val="00912272"/>
    <w:rsid w:val="00912EDF"/>
    <w:rsid w:val="009132E7"/>
    <w:rsid w:val="00913440"/>
    <w:rsid w:val="009139FB"/>
    <w:rsid w:val="009143B4"/>
    <w:rsid w:val="00914F8F"/>
    <w:rsid w:val="0091642B"/>
    <w:rsid w:val="00916512"/>
    <w:rsid w:val="009166BC"/>
    <w:rsid w:val="0091683D"/>
    <w:rsid w:val="00916849"/>
    <w:rsid w:val="0091774D"/>
    <w:rsid w:val="00920893"/>
    <w:rsid w:val="00921378"/>
    <w:rsid w:val="009218EF"/>
    <w:rsid w:val="0092193A"/>
    <w:rsid w:val="00921D03"/>
    <w:rsid w:val="00922119"/>
    <w:rsid w:val="00922C4A"/>
    <w:rsid w:val="00922FEA"/>
    <w:rsid w:val="00923B73"/>
    <w:rsid w:val="00924578"/>
    <w:rsid w:val="00924CDF"/>
    <w:rsid w:val="0092515E"/>
    <w:rsid w:val="00925F06"/>
    <w:rsid w:val="009261C6"/>
    <w:rsid w:val="009262BE"/>
    <w:rsid w:val="00926590"/>
    <w:rsid w:val="00926591"/>
    <w:rsid w:val="00927159"/>
    <w:rsid w:val="00927AA9"/>
    <w:rsid w:val="009301DF"/>
    <w:rsid w:val="00930999"/>
    <w:rsid w:val="00930A79"/>
    <w:rsid w:val="00930AD4"/>
    <w:rsid w:val="00930BD9"/>
    <w:rsid w:val="00930D4A"/>
    <w:rsid w:val="0093144E"/>
    <w:rsid w:val="00931929"/>
    <w:rsid w:val="00931C7B"/>
    <w:rsid w:val="009320A9"/>
    <w:rsid w:val="009324DF"/>
    <w:rsid w:val="0093253F"/>
    <w:rsid w:val="00932A71"/>
    <w:rsid w:val="00932CD7"/>
    <w:rsid w:val="00933082"/>
    <w:rsid w:val="00933BB2"/>
    <w:rsid w:val="00933D6E"/>
    <w:rsid w:val="0093474C"/>
    <w:rsid w:val="00934831"/>
    <w:rsid w:val="00934B71"/>
    <w:rsid w:val="0093540B"/>
    <w:rsid w:val="009355D3"/>
    <w:rsid w:val="009356A3"/>
    <w:rsid w:val="00937D02"/>
    <w:rsid w:val="00937E76"/>
    <w:rsid w:val="00941140"/>
    <w:rsid w:val="00941315"/>
    <w:rsid w:val="009413FB"/>
    <w:rsid w:val="00941F77"/>
    <w:rsid w:val="00942093"/>
    <w:rsid w:val="00942235"/>
    <w:rsid w:val="00942279"/>
    <w:rsid w:val="00942415"/>
    <w:rsid w:val="00942BAE"/>
    <w:rsid w:val="00943A19"/>
    <w:rsid w:val="00943B51"/>
    <w:rsid w:val="009442F3"/>
    <w:rsid w:val="00944B64"/>
    <w:rsid w:val="00944F83"/>
    <w:rsid w:val="0094527D"/>
    <w:rsid w:val="00945C89"/>
    <w:rsid w:val="00946262"/>
    <w:rsid w:val="009465BE"/>
    <w:rsid w:val="00947309"/>
    <w:rsid w:val="0094796F"/>
    <w:rsid w:val="00950A5C"/>
    <w:rsid w:val="00950B8C"/>
    <w:rsid w:val="00950CFE"/>
    <w:rsid w:val="00951F13"/>
    <w:rsid w:val="00952A1D"/>
    <w:rsid w:val="00952AF2"/>
    <w:rsid w:val="00952D91"/>
    <w:rsid w:val="00953365"/>
    <w:rsid w:val="00953373"/>
    <w:rsid w:val="009533C6"/>
    <w:rsid w:val="0095449B"/>
    <w:rsid w:val="00954C4D"/>
    <w:rsid w:val="00954CFD"/>
    <w:rsid w:val="00954D16"/>
    <w:rsid w:val="00954E86"/>
    <w:rsid w:val="00954EA0"/>
    <w:rsid w:val="009555E2"/>
    <w:rsid w:val="00955F90"/>
    <w:rsid w:val="00956479"/>
    <w:rsid w:val="00956971"/>
    <w:rsid w:val="00957037"/>
    <w:rsid w:val="00957549"/>
    <w:rsid w:val="0096089A"/>
    <w:rsid w:val="00960E56"/>
    <w:rsid w:val="00961022"/>
    <w:rsid w:val="00961185"/>
    <w:rsid w:val="00961A93"/>
    <w:rsid w:val="00961D80"/>
    <w:rsid w:val="009620A8"/>
    <w:rsid w:val="009624B9"/>
    <w:rsid w:val="00962B8C"/>
    <w:rsid w:val="00963724"/>
    <w:rsid w:val="00963A3E"/>
    <w:rsid w:val="00964401"/>
    <w:rsid w:val="00964545"/>
    <w:rsid w:val="0096495C"/>
    <w:rsid w:val="00964E5D"/>
    <w:rsid w:val="009653CE"/>
    <w:rsid w:val="0096574E"/>
    <w:rsid w:val="00965A05"/>
    <w:rsid w:val="00965BC4"/>
    <w:rsid w:val="009661F9"/>
    <w:rsid w:val="009678AC"/>
    <w:rsid w:val="00967AD0"/>
    <w:rsid w:val="0097050B"/>
    <w:rsid w:val="009713BA"/>
    <w:rsid w:val="009716E5"/>
    <w:rsid w:val="0097170B"/>
    <w:rsid w:val="009718EB"/>
    <w:rsid w:val="00972A01"/>
    <w:rsid w:val="00973242"/>
    <w:rsid w:val="0097428A"/>
    <w:rsid w:val="00975708"/>
    <w:rsid w:val="00975733"/>
    <w:rsid w:val="00975EB9"/>
    <w:rsid w:val="009760EC"/>
    <w:rsid w:val="009769F9"/>
    <w:rsid w:val="00977715"/>
    <w:rsid w:val="00980617"/>
    <w:rsid w:val="0098075D"/>
    <w:rsid w:val="00980B7E"/>
    <w:rsid w:val="009825AF"/>
    <w:rsid w:val="00982688"/>
    <w:rsid w:val="00982B08"/>
    <w:rsid w:val="00982C45"/>
    <w:rsid w:val="00983762"/>
    <w:rsid w:val="00983AFC"/>
    <w:rsid w:val="00983EE2"/>
    <w:rsid w:val="0098494A"/>
    <w:rsid w:val="00984BF6"/>
    <w:rsid w:val="009856A3"/>
    <w:rsid w:val="00985973"/>
    <w:rsid w:val="00985A0C"/>
    <w:rsid w:val="00985B9F"/>
    <w:rsid w:val="009864BC"/>
    <w:rsid w:val="00987103"/>
    <w:rsid w:val="00987F5F"/>
    <w:rsid w:val="00990158"/>
    <w:rsid w:val="009903C1"/>
    <w:rsid w:val="00990745"/>
    <w:rsid w:val="0099100C"/>
    <w:rsid w:val="009914FE"/>
    <w:rsid w:val="00991753"/>
    <w:rsid w:val="00991A5B"/>
    <w:rsid w:val="00991B08"/>
    <w:rsid w:val="00991D13"/>
    <w:rsid w:val="0099264A"/>
    <w:rsid w:val="009927D8"/>
    <w:rsid w:val="00992D5E"/>
    <w:rsid w:val="0099310F"/>
    <w:rsid w:val="009932D8"/>
    <w:rsid w:val="0099371E"/>
    <w:rsid w:val="00993761"/>
    <w:rsid w:val="00993A3C"/>
    <w:rsid w:val="00993F9D"/>
    <w:rsid w:val="00994894"/>
    <w:rsid w:val="00994F1D"/>
    <w:rsid w:val="00995057"/>
    <w:rsid w:val="009951B9"/>
    <w:rsid w:val="00996154"/>
    <w:rsid w:val="00996678"/>
    <w:rsid w:val="00996BF5"/>
    <w:rsid w:val="009974C8"/>
    <w:rsid w:val="00997EB2"/>
    <w:rsid w:val="009A0381"/>
    <w:rsid w:val="009A06D9"/>
    <w:rsid w:val="009A09DB"/>
    <w:rsid w:val="009A0AAA"/>
    <w:rsid w:val="009A1424"/>
    <w:rsid w:val="009A1601"/>
    <w:rsid w:val="009A1B0C"/>
    <w:rsid w:val="009A21AC"/>
    <w:rsid w:val="009A2D74"/>
    <w:rsid w:val="009A31B9"/>
    <w:rsid w:val="009A36BD"/>
    <w:rsid w:val="009A3B02"/>
    <w:rsid w:val="009A432A"/>
    <w:rsid w:val="009A45B4"/>
    <w:rsid w:val="009A5651"/>
    <w:rsid w:val="009A577A"/>
    <w:rsid w:val="009A5798"/>
    <w:rsid w:val="009A5E05"/>
    <w:rsid w:val="009A618A"/>
    <w:rsid w:val="009A7066"/>
    <w:rsid w:val="009A735F"/>
    <w:rsid w:val="009A73BC"/>
    <w:rsid w:val="009A765A"/>
    <w:rsid w:val="009B0FFC"/>
    <w:rsid w:val="009B1E76"/>
    <w:rsid w:val="009B20AB"/>
    <w:rsid w:val="009B2A35"/>
    <w:rsid w:val="009B2AB6"/>
    <w:rsid w:val="009B30C1"/>
    <w:rsid w:val="009B31EE"/>
    <w:rsid w:val="009B32D5"/>
    <w:rsid w:val="009B4609"/>
    <w:rsid w:val="009B47BC"/>
    <w:rsid w:val="009B4A68"/>
    <w:rsid w:val="009B6213"/>
    <w:rsid w:val="009B64FC"/>
    <w:rsid w:val="009B65B6"/>
    <w:rsid w:val="009B6805"/>
    <w:rsid w:val="009B78B8"/>
    <w:rsid w:val="009B7B1B"/>
    <w:rsid w:val="009C0607"/>
    <w:rsid w:val="009C08B0"/>
    <w:rsid w:val="009C0912"/>
    <w:rsid w:val="009C0A60"/>
    <w:rsid w:val="009C0C14"/>
    <w:rsid w:val="009C0CA8"/>
    <w:rsid w:val="009C12F5"/>
    <w:rsid w:val="009C2856"/>
    <w:rsid w:val="009C2EEF"/>
    <w:rsid w:val="009C3089"/>
    <w:rsid w:val="009C3B06"/>
    <w:rsid w:val="009C44E5"/>
    <w:rsid w:val="009C474A"/>
    <w:rsid w:val="009C54A8"/>
    <w:rsid w:val="009C589E"/>
    <w:rsid w:val="009C5C7F"/>
    <w:rsid w:val="009C62A2"/>
    <w:rsid w:val="009C7967"/>
    <w:rsid w:val="009D00F3"/>
    <w:rsid w:val="009D0F3F"/>
    <w:rsid w:val="009D27FC"/>
    <w:rsid w:val="009D4958"/>
    <w:rsid w:val="009D54CF"/>
    <w:rsid w:val="009D5F0D"/>
    <w:rsid w:val="009D61E7"/>
    <w:rsid w:val="009D699E"/>
    <w:rsid w:val="009D6ECA"/>
    <w:rsid w:val="009D7ED2"/>
    <w:rsid w:val="009E04BB"/>
    <w:rsid w:val="009E0740"/>
    <w:rsid w:val="009E1199"/>
    <w:rsid w:val="009E251D"/>
    <w:rsid w:val="009E283D"/>
    <w:rsid w:val="009E2BFF"/>
    <w:rsid w:val="009E2FF0"/>
    <w:rsid w:val="009E3462"/>
    <w:rsid w:val="009E3A65"/>
    <w:rsid w:val="009E45D9"/>
    <w:rsid w:val="009E49B2"/>
    <w:rsid w:val="009E5F44"/>
    <w:rsid w:val="009E5FD3"/>
    <w:rsid w:val="009E796D"/>
    <w:rsid w:val="009F014B"/>
    <w:rsid w:val="009F01AC"/>
    <w:rsid w:val="009F075D"/>
    <w:rsid w:val="009F0CCF"/>
    <w:rsid w:val="009F109A"/>
    <w:rsid w:val="009F12E8"/>
    <w:rsid w:val="009F15E6"/>
    <w:rsid w:val="009F1D1B"/>
    <w:rsid w:val="009F20B2"/>
    <w:rsid w:val="009F21A5"/>
    <w:rsid w:val="009F2924"/>
    <w:rsid w:val="009F2D7E"/>
    <w:rsid w:val="009F2DF4"/>
    <w:rsid w:val="009F3F7C"/>
    <w:rsid w:val="009F473A"/>
    <w:rsid w:val="009F4804"/>
    <w:rsid w:val="009F494F"/>
    <w:rsid w:val="009F5271"/>
    <w:rsid w:val="009F59C1"/>
    <w:rsid w:val="009F5E3B"/>
    <w:rsid w:val="009F62B0"/>
    <w:rsid w:val="009F6334"/>
    <w:rsid w:val="009F6977"/>
    <w:rsid w:val="009F6CC3"/>
    <w:rsid w:val="009F70DE"/>
    <w:rsid w:val="009F7345"/>
    <w:rsid w:val="009F73E4"/>
    <w:rsid w:val="009F7616"/>
    <w:rsid w:val="00A005C3"/>
    <w:rsid w:val="00A00C98"/>
    <w:rsid w:val="00A0155E"/>
    <w:rsid w:val="00A01A3E"/>
    <w:rsid w:val="00A01A8C"/>
    <w:rsid w:val="00A01EE8"/>
    <w:rsid w:val="00A02258"/>
    <w:rsid w:val="00A02E4E"/>
    <w:rsid w:val="00A030EA"/>
    <w:rsid w:val="00A03163"/>
    <w:rsid w:val="00A04326"/>
    <w:rsid w:val="00A04717"/>
    <w:rsid w:val="00A04CD1"/>
    <w:rsid w:val="00A05064"/>
    <w:rsid w:val="00A05715"/>
    <w:rsid w:val="00A06D7F"/>
    <w:rsid w:val="00A06FD2"/>
    <w:rsid w:val="00A07D84"/>
    <w:rsid w:val="00A101B1"/>
    <w:rsid w:val="00A10641"/>
    <w:rsid w:val="00A10677"/>
    <w:rsid w:val="00A114B4"/>
    <w:rsid w:val="00A14410"/>
    <w:rsid w:val="00A14FB7"/>
    <w:rsid w:val="00A156D5"/>
    <w:rsid w:val="00A16154"/>
    <w:rsid w:val="00A16314"/>
    <w:rsid w:val="00A17141"/>
    <w:rsid w:val="00A179E9"/>
    <w:rsid w:val="00A201F5"/>
    <w:rsid w:val="00A20913"/>
    <w:rsid w:val="00A21456"/>
    <w:rsid w:val="00A21498"/>
    <w:rsid w:val="00A21A33"/>
    <w:rsid w:val="00A21AFF"/>
    <w:rsid w:val="00A21C88"/>
    <w:rsid w:val="00A22CB6"/>
    <w:rsid w:val="00A238EB"/>
    <w:rsid w:val="00A23B31"/>
    <w:rsid w:val="00A24160"/>
    <w:rsid w:val="00A24585"/>
    <w:rsid w:val="00A24F60"/>
    <w:rsid w:val="00A2541D"/>
    <w:rsid w:val="00A26AEE"/>
    <w:rsid w:val="00A27CC7"/>
    <w:rsid w:val="00A27DA0"/>
    <w:rsid w:val="00A3018C"/>
    <w:rsid w:val="00A3139C"/>
    <w:rsid w:val="00A318A6"/>
    <w:rsid w:val="00A31D42"/>
    <w:rsid w:val="00A32052"/>
    <w:rsid w:val="00A3255A"/>
    <w:rsid w:val="00A32659"/>
    <w:rsid w:val="00A3331B"/>
    <w:rsid w:val="00A33409"/>
    <w:rsid w:val="00A337D9"/>
    <w:rsid w:val="00A350B3"/>
    <w:rsid w:val="00A3564A"/>
    <w:rsid w:val="00A35AAD"/>
    <w:rsid w:val="00A3714B"/>
    <w:rsid w:val="00A37301"/>
    <w:rsid w:val="00A373D4"/>
    <w:rsid w:val="00A3758D"/>
    <w:rsid w:val="00A37B08"/>
    <w:rsid w:val="00A40ADF"/>
    <w:rsid w:val="00A40CE3"/>
    <w:rsid w:val="00A420D6"/>
    <w:rsid w:val="00A435CE"/>
    <w:rsid w:val="00A43C02"/>
    <w:rsid w:val="00A43CCC"/>
    <w:rsid w:val="00A4408A"/>
    <w:rsid w:val="00A45109"/>
    <w:rsid w:val="00A4550A"/>
    <w:rsid w:val="00A45591"/>
    <w:rsid w:val="00A46279"/>
    <w:rsid w:val="00A46661"/>
    <w:rsid w:val="00A46884"/>
    <w:rsid w:val="00A474D8"/>
    <w:rsid w:val="00A47B01"/>
    <w:rsid w:val="00A47E1D"/>
    <w:rsid w:val="00A5009F"/>
    <w:rsid w:val="00A50522"/>
    <w:rsid w:val="00A507A1"/>
    <w:rsid w:val="00A507E6"/>
    <w:rsid w:val="00A50AF3"/>
    <w:rsid w:val="00A50BF2"/>
    <w:rsid w:val="00A517B6"/>
    <w:rsid w:val="00A52A83"/>
    <w:rsid w:val="00A52AE3"/>
    <w:rsid w:val="00A532D6"/>
    <w:rsid w:val="00A53C1E"/>
    <w:rsid w:val="00A53D8E"/>
    <w:rsid w:val="00A53DB0"/>
    <w:rsid w:val="00A5417F"/>
    <w:rsid w:val="00A542BD"/>
    <w:rsid w:val="00A54482"/>
    <w:rsid w:val="00A54BAC"/>
    <w:rsid w:val="00A556D8"/>
    <w:rsid w:val="00A55D9B"/>
    <w:rsid w:val="00A5622C"/>
    <w:rsid w:val="00A56939"/>
    <w:rsid w:val="00A57DF3"/>
    <w:rsid w:val="00A60959"/>
    <w:rsid w:val="00A627D5"/>
    <w:rsid w:val="00A62A99"/>
    <w:rsid w:val="00A62C06"/>
    <w:rsid w:val="00A62FE2"/>
    <w:rsid w:val="00A635A3"/>
    <w:rsid w:val="00A640ED"/>
    <w:rsid w:val="00A646AA"/>
    <w:rsid w:val="00A64D21"/>
    <w:rsid w:val="00A6586A"/>
    <w:rsid w:val="00A65C4A"/>
    <w:rsid w:val="00A65FAC"/>
    <w:rsid w:val="00A65FED"/>
    <w:rsid w:val="00A66630"/>
    <w:rsid w:val="00A668F7"/>
    <w:rsid w:val="00A66F26"/>
    <w:rsid w:val="00A6766E"/>
    <w:rsid w:val="00A67831"/>
    <w:rsid w:val="00A67D96"/>
    <w:rsid w:val="00A7004E"/>
    <w:rsid w:val="00A700FC"/>
    <w:rsid w:val="00A709E7"/>
    <w:rsid w:val="00A72027"/>
    <w:rsid w:val="00A732CA"/>
    <w:rsid w:val="00A7377D"/>
    <w:rsid w:val="00A73ABD"/>
    <w:rsid w:val="00A73AC5"/>
    <w:rsid w:val="00A73CCA"/>
    <w:rsid w:val="00A74927"/>
    <w:rsid w:val="00A749F7"/>
    <w:rsid w:val="00A74E1E"/>
    <w:rsid w:val="00A75340"/>
    <w:rsid w:val="00A766B8"/>
    <w:rsid w:val="00A769C4"/>
    <w:rsid w:val="00A76A19"/>
    <w:rsid w:val="00A76B4F"/>
    <w:rsid w:val="00A76D35"/>
    <w:rsid w:val="00A76F41"/>
    <w:rsid w:val="00A77EFC"/>
    <w:rsid w:val="00A77F5E"/>
    <w:rsid w:val="00A8001A"/>
    <w:rsid w:val="00A800A4"/>
    <w:rsid w:val="00A81140"/>
    <w:rsid w:val="00A8328A"/>
    <w:rsid w:val="00A83573"/>
    <w:rsid w:val="00A85C50"/>
    <w:rsid w:val="00A85D7C"/>
    <w:rsid w:val="00A85E67"/>
    <w:rsid w:val="00A85F5F"/>
    <w:rsid w:val="00A86A9B"/>
    <w:rsid w:val="00A86B2A"/>
    <w:rsid w:val="00A87537"/>
    <w:rsid w:val="00A90814"/>
    <w:rsid w:val="00A90942"/>
    <w:rsid w:val="00A9114C"/>
    <w:rsid w:val="00A91191"/>
    <w:rsid w:val="00A92491"/>
    <w:rsid w:val="00A924EC"/>
    <w:rsid w:val="00A9283D"/>
    <w:rsid w:val="00A92FCE"/>
    <w:rsid w:val="00A930F0"/>
    <w:rsid w:val="00A93563"/>
    <w:rsid w:val="00A94146"/>
    <w:rsid w:val="00A94529"/>
    <w:rsid w:val="00A94883"/>
    <w:rsid w:val="00A95D46"/>
    <w:rsid w:val="00A96318"/>
    <w:rsid w:val="00A96E27"/>
    <w:rsid w:val="00A96F28"/>
    <w:rsid w:val="00AA0108"/>
    <w:rsid w:val="00AA19E6"/>
    <w:rsid w:val="00AA2B62"/>
    <w:rsid w:val="00AA316F"/>
    <w:rsid w:val="00AA326A"/>
    <w:rsid w:val="00AA3F13"/>
    <w:rsid w:val="00AA48C4"/>
    <w:rsid w:val="00AA4B36"/>
    <w:rsid w:val="00AA5641"/>
    <w:rsid w:val="00AA59CD"/>
    <w:rsid w:val="00AA5EE7"/>
    <w:rsid w:val="00AA5F32"/>
    <w:rsid w:val="00AA605C"/>
    <w:rsid w:val="00AA6714"/>
    <w:rsid w:val="00AA6A2D"/>
    <w:rsid w:val="00AA6F34"/>
    <w:rsid w:val="00AA7088"/>
    <w:rsid w:val="00AA7255"/>
    <w:rsid w:val="00AA74F0"/>
    <w:rsid w:val="00AA7B02"/>
    <w:rsid w:val="00AB140D"/>
    <w:rsid w:val="00AB2291"/>
    <w:rsid w:val="00AB313E"/>
    <w:rsid w:val="00AB4F3A"/>
    <w:rsid w:val="00AB579C"/>
    <w:rsid w:val="00AB6103"/>
    <w:rsid w:val="00AB6165"/>
    <w:rsid w:val="00AB7017"/>
    <w:rsid w:val="00AB78AB"/>
    <w:rsid w:val="00AC00D8"/>
    <w:rsid w:val="00AC01B2"/>
    <w:rsid w:val="00AC03F9"/>
    <w:rsid w:val="00AC0AEE"/>
    <w:rsid w:val="00AC0C51"/>
    <w:rsid w:val="00AC10F7"/>
    <w:rsid w:val="00AC1EF9"/>
    <w:rsid w:val="00AC1FA3"/>
    <w:rsid w:val="00AC3EB2"/>
    <w:rsid w:val="00AC404E"/>
    <w:rsid w:val="00AC46B4"/>
    <w:rsid w:val="00AC486A"/>
    <w:rsid w:val="00AC4A9E"/>
    <w:rsid w:val="00AC4E58"/>
    <w:rsid w:val="00AC4E73"/>
    <w:rsid w:val="00AC5283"/>
    <w:rsid w:val="00AC537E"/>
    <w:rsid w:val="00AC6851"/>
    <w:rsid w:val="00AC68B2"/>
    <w:rsid w:val="00AC6950"/>
    <w:rsid w:val="00AC6C93"/>
    <w:rsid w:val="00AC6D73"/>
    <w:rsid w:val="00AC703F"/>
    <w:rsid w:val="00AC71BE"/>
    <w:rsid w:val="00AC7BC6"/>
    <w:rsid w:val="00AD03F6"/>
    <w:rsid w:val="00AD1165"/>
    <w:rsid w:val="00AD129B"/>
    <w:rsid w:val="00AD1A35"/>
    <w:rsid w:val="00AD1C2F"/>
    <w:rsid w:val="00AD2010"/>
    <w:rsid w:val="00AD2145"/>
    <w:rsid w:val="00AD22C3"/>
    <w:rsid w:val="00AD268E"/>
    <w:rsid w:val="00AD27FF"/>
    <w:rsid w:val="00AD3F33"/>
    <w:rsid w:val="00AD4D9C"/>
    <w:rsid w:val="00AD50B3"/>
    <w:rsid w:val="00AD56DC"/>
    <w:rsid w:val="00AD58FA"/>
    <w:rsid w:val="00AD640B"/>
    <w:rsid w:val="00AD665F"/>
    <w:rsid w:val="00AD6DB1"/>
    <w:rsid w:val="00AD77C4"/>
    <w:rsid w:val="00AE00D1"/>
    <w:rsid w:val="00AE0F39"/>
    <w:rsid w:val="00AE19BF"/>
    <w:rsid w:val="00AE246B"/>
    <w:rsid w:val="00AE2513"/>
    <w:rsid w:val="00AE3A3A"/>
    <w:rsid w:val="00AE3E6A"/>
    <w:rsid w:val="00AE3E93"/>
    <w:rsid w:val="00AE4D95"/>
    <w:rsid w:val="00AE51B3"/>
    <w:rsid w:val="00AE5385"/>
    <w:rsid w:val="00AE5652"/>
    <w:rsid w:val="00AE583C"/>
    <w:rsid w:val="00AE5A42"/>
    <w:rsid w:val="00AE6736"/>
    <w:rsid w:val="00AE7149"/>
    <w:rsid w:val="00AE76A0"/>
    <w:rsid w:val="00AF0C64"/>
    <w:rsid w:val="00AF1165"/>
    <w:rsid w:val="00AF14E4"/>
    <w:rsid w:val="00AF19B0"/>
    <w:rsid w:val="00AF1AAD"/>
    <w:rsid w:val="00AF1BF9"/>
    <w:rsid w:val="00AF2BD0"/>
    <w:rsid w:val="00AF31BC"/>
    <w:rsid w:val="00AF4B6D"/>
    <w:rsid w:val="00AF4F7D"/>
    <w:rsid w:val="00AF5558"/>
    <w:rsid w:val="00AF61C5"/>
    <w:rsid w:val="00AF6917"/>
    <w:rsid w:val="00AF70DD"/>
    <w:rsid w:val="00AF729E"/>
    <w:rsid w:val="00B00A3B"/>
    <w:rsid w:val="00B00A79"/>
    <w:rsid w:val="00B012DD"/>
    <w:rsid w:val="00B01679"/>
    <w:rsid w:val="00B01E0E"/>
    <w:rsid w:val="00B0246B"/>
    <w:rsid w:val="00B02CEB"/>
    <w:rsid w:val="00B0365A"/>
    <w:rsid w:val="00B03859"/>
    <w:rsid w:val="00B03881"/>
    <w:rsid w:val="00B03E33"/>
    <w:rsid w:val="00B0492F"/>
    <w:rsid w:val="00B04C69"/>
    <w:rsid w:val="00B04DCA"/>
    <w:rsid w:val="00B04FDF"/>
    <w:rsid w:val="00B055D0"/>
    <w:rsid w:val="00B05776"/>
    <w:rsid w:val="00B05E70"/>
    <w:rsid w:val="00B05ECD"/>
    <w:rsid w:val="00B06F4F"/>
    <w:rsid w:val="00B074D3"/>
    <w:rsid w:val="00B07858"/>
    <w:rsid w:val="00B11B43"/>
    <w:rsid w:val="00B130AE"/>
    <w:rsid w:val="00B137F2"/>
    <w:rsid w:val="00B1386B"/>
    <w:rsid w:val="00B1434A"/>
    <w:rsid w:val="00B15A26"/>
    <w:rsid w:val="00B15E6D"/>
    <w:rsid w:val="00B178AD"/>
    <w:rsid w:val="00B21252"/>
    <w:rsid w:val="00B215CB"/>
    <w:rsid w:val="00B218F4"/>
    <w:rsid w:val="00B21DCC"/>
    <w:rsid w:val="00B21E5E"/>
    <w:rsid w:val="00B22733"/>
    <w:rsid w:val="00B22F3E"/>
    <w:rsid w:val="00B2352A"/>
    <w:rsid w:val="00B23765"/>
    <w:rsid w:val="00B24088"/>
    <w:rsid w:val="00B242A7"/>
    <w:rsid w:val="00B242D6"/>
    <w:rsid w:val="00B2460A"/>
    <w:rsid w:val="00B24896"/>
    <w:rsid w:val="00B24D25"/>
    <w:rsid w:val="00B24FE3"/>
    <w:rsid w:val="00B25556"/>
    <w:rsid w:val="00B262D3"/>
    <w:rsid w:val="00B269E3"/>
    <w:rsid w:val="00B274E3"/>
    <w:rsid w:val="00B3059E"/>
    <w:rsid w:val="00B306E6"/>
    <w:rsid w:val="00B31726"/>
    <w:rsid w:val="00B31846"/>
    <w:rsid w:val="00B31965"/>
    <w:rsid w:val="00B32115"/>
    <w:rsid w:val="00B32ECE"/>
    <w:rsid w:val="00B33398"/>
    <w:rsid w:val="00B34CB9"/>
    <w:rsid w:val="00B34EC9"/>
    <w:rsid w:val="00B358C4"/>
    <w:rsid w:val="00B35BCB"/>
    <w:rsid w:val="00B365A7"/>
    <w:rsid w:val="00B366B2"/>
    <w:rsid w:val="00B36A20"/>
    <w:rsid w:val="00B36F53"/>
    <w:rsid w:val="00B37032"/>
    <w:rsid w:val="00B37299"/>
    <w:rsid w:val="00B37511"/>
    <w:rsid w:val="00B37851"/>
    <w:rsid w:val="00B37AED"/>
    <w:rsid w:val="00B37BE2"/>
    <w:rsid w:val="00B40189"/>
    <w:rsid w:val="00B40655"/>
    <w:rsid w:val="00B40905"/>
    <w:rsid w:val="00B40921"/>
    <w:rsid w:val="00B40DB7"/>
    <w:rsid w:val="00B41F34"/>
    <w:rsid w:val="00B41FB3"/>
    <w:rsid w:val="00B42BD8"/>
    <w:rsid w:val="00B4313B"/>
    <w:rsid w:val="00B43ADD"/>
    <w:rsid w:val="00B448C7"/>
    <w:rsid w:val="00B4552D"/>
    <w:rsid w:val="00B45BD6"/>
    <w:rsid w:val="00B45BD9"/>
    <w:rsid w:val="00B466A0"/>
    <w:rsid w:val="00B5031D"/>
    <w:rsid w:val="00B504F9"/>
    <w:rsid w:val="00B50AD4"/>
    <w:rsid w:val="00B50BD5"/>
    <w:rsid w:val="00B5180B"/>
    <w:rsid w:val="00B529AB"/>
    <w:rsid w:val="00B52D5C"/>
    <w:rsid w:val="00B52FA8"/>
    <w:rsid w:val="00B54DA5"/>
    <w:rsid w:val="00B55501"/>
    <w:rsid w:val="00B5589C"/>
    <w:rsid w:val="00B5666C"/>
    <w:rsid w:val="00B56C11"/>
    <w:rsid w:val="00B60A3B"/>
    <w:rsid w:val="00B618FF"/>
    <w:rsid w:val="00B62611"/>
    <w:rsid w:val="00B62D85"/>
    <w:rsid w:val="00B63612"/>
    <w:rsid w:val="00B63D2E"/>
    <w:rsid w:val="00B63EE5"/>
    <w:rsid w:val="00B64835"/>
    <w:rsid w:val="00B64DD1"/>
    <w:rsid w:val="00B6505A"/>
    <w:rsid w:val="00B6528C"/>
    <w:rsid w:val="00B659A4"/>
    <w:rsid w:val="00B65AA5"/>
    <w:rsid w:val="00B65BF6"/>
    <w:rsid w:val="00B662D7"/>
    <w:rsid w:val="00B66389"/>
    <w:rsid w:val="00B666B4"/>
    <w:rsid w:val="00B673DA"/>
    <w:rsid w:val="00B67BCA"/>
    <w:rsid w:val="00B701A2"/>
    <w:rsid w:val="00B70BC1"/>
    <w:rsid w:val="00B7165B"/>
    <w:rsid w:val="00B71AA6"/>
    <w:rsid w:val="00B71B7E"/>
    <w:rsid w:val="00B71ED4"/>
    <w:rsid w:val="00B72E8F"/>
    <w:rsid w:val="00B7364B"/>
    <w:rsid w:val="00B73D15"/>
    <w:rsid w:val="00B74F4C"/>
    <w:rsid w:val="00B76AC6"/>
    <w:rsid w:val="00B7706D"/>
    <w:rsid w:val="00B77A80"/>
    <w:rsid w:val="00B77F24"/>
    <w:rsid w:val="00B80068"/>
    <w:rsid w:val="00B81DA6"/>
    <w:rsid w:val="00B81F75"/>
    <w:rsid w:val="00B829FB"/>
    <w:rsid w:val="00B83455"/>
    <w:rsid w:val="00B8366A"/>
    <w:rsid w:val="00B83890"/>
    <w:rsid w:val="00B83FF1"/>
    <w:rsid w:val="00B84C84"/>
    <w:rsid w:val="00B84EBB"/>
    <w:rsid w:val="00B84FF2"/>
    <w:rsid w:val="00B85B21"/>
    <w:rsid w:val="00B85C7C"/>
    <w:rsid w:val="00B8627B"/>
    <w:rsid w:val="00B868EC"/>
    <w:rsid w:val="00B90571"/>
    <w:rsid w:val="00B90A12"/>
    <w:rsid w:val="00B90EC1"/>
    <w:rsid w:val="00B91E66"/>
    <w:rsid w:val="00B9271F"/>
    <w:rsid w:val="00B92BBB"/>
    <w:rsid w:val="00B92CBA"/>
    <w:rsid w:val="00B9347E"/>
    <w:rsid w:val="00B93967"/>
    <w:rsid w:val="00B93D68"/>
    <w:rsid w:val="00B94529"/>
    <w:rsid w:val="00B9492C"/>
    <w:rsid w:val="00B94C94"/>
    <w:rsid w:val="00B95C8C"/>
    <w:rsid w:val="00B9647E"/>
    <w:rsid w:val="00B968CF"/>
    <w:rsid w:val="00B9768C"/>
    <w:rsid w:val="00B97EB4"/>
    <w:rsid w:val="00B97F79"/>
    <w:rsid w:val="00BA0064"/>
    <w:rsid w:val="00BA089C"/>
    <w:rsid w:val="00BA154A"/>
    <w:rsid w:val="00BA19D3"/>
    <w:rsid w:val="00BA2545"/>
    <w:rsid w:val="00BA2771"/>
    <w:rsid w:val="00BA28EC"/>
    <w:rsid w:val="00BA2CB8"/>
    <w:rsid w:val="00BA3521"/>
    <w:rsid w:val="00BA5008"/>
    <w:rsid w:val="00BA5058"/>
    <w:rsid w:val="00BA59B7"/>
    <w:rsid w:val="00BA5CB6"/>
    <w:rsid w:val="00BA64DE"/>
    <w:rsid w:val="00BA6C49"/>
    <w:rsid w:val="00BA71CF"/>
    <w:rsid w:val="00BA7892"/>
    <w:rsid w:val="00BA7940"/>
    <w:rsid w:val="00BA7F0D"/>
    <w:rsid w:val="00BB0C15"/>
    <w:rsid w:val="00BB2360"/>
    <w:rsid w:val="00BB2539"/>
    <w:rsid w:val="00BB2CB4"/>
    <w:rsid w:val="00BB34A6"/>
    <w:rsid w:val="00BB36C1"/>
    <w:rsid w:val="00BB3903"/>
    <w:rsid w:val="00BB3AE1"/>
    <w:rsid w:val="00BB5513"/>
    <w:rsid w:val="00BB593C"/>
    <w:rsid w:val="00BB60E4"/>
    <w:rsid w:val="00BB653E"/>
    <w:rsid w:val="00BB70A4"/>
    <w:rsid w:val="00BB78D7"/>
    <w:rsid w:val="00BB79C7"/>
    <w:rsid w:val="00BC06B1"/>
    <w:rsid w:val="00BC0D87"/>
    <w:rsid w:val="00BC0F98"/>
    <w:rsid w:val="00BC11BB"/>
    <w:rsid w:val="00BC1806"/>
    <w:rsid w:val="00BC18D4"/>
    <w:rsid w:val="00BC2377"/>
    <w:rsid w:val="00BC2C39"/>
    <w:rsid w:val="00BC3A7F"/>
    <w:rsid w:val="00BC4597"/>
    <w:rsid w:val="00BC470A"/>
    <w:rsid w:val="00BC49EA"/>
    <w:rsid w:val="00BC4D41"/>
    <w:rsid w:val="00BC50F5"/>
    <w:rsid w:val="00BC5109"/>
    <w:rsid w:val="00BC523B"/>
    <w:rsid w:val="00BC5288"/>
    <w:rsid w:val="00BC59DC"/>
    <w:rsid w:val="00BC6A55"/>
    <w:rsid w:val="00BC6AA8"/>
    <w:rsid w:val="00BC75A7"/>
    <w:rsid w:val="00BC770B"/>
    <w:rsid w:val="00BC7942"/>
    <w:rsid w:val="00BD018D"/>
    <w:rsid w:val="00BD05C1"/>
    <w:rsid w:val="00BD246C"/>
    <w:rsid w:val="00BD48BB"/>
    <w:rsid w:val="00BD4F59"/>
    <w:rsid w:val="00BD4F74"/>
    <w:rsid w:val="00BD5766"/>
    <w:rsid w:val="00BD58D9"/>
    <w:rsid w:val="00BD59B0"/>
    <w:rsid w:val="00BD5A2A"/>
    <w:rsid w:val="00BD6183"/>
    <w:rsid w:val="00BD6BAE"/>
    <w:rsid w:val="00BD7232"/>
    <w:rsid w:val="00BD7483"/>
    <w:rsid w:val="00BD7CA8"/>
    <w:rsid w:val="00BE0AED"/>
    <w:rsid w:val="00BE1027"/>
    <w:rsid w:val="00BE2055"/>
    <w:rsid w:val="00BE234B"/>
    <w:rsid w:val="00BE251C"/>
    <w:rsid w:val="00BE2BE7"/>
    <w:rsid w:val="00BE3A66"/>
    <w:rsid w:val="00BE3B02"/>
    <w:rsid w:val="00BE4672"/>
    <w:rsid w:val="00BE46FC"/>
    <w:rsid w:val="00BE4B35"/>
    <w:rsid w:val="00BE5191"/>
    <w:rsid w:val="00BE5743"/>
    <w:rsid w:val="00BE5A67"/>
    <w:rsid w:val="00BE5B5B"/>
    <w:rsid w:val="00BE5B82"/>
    <w:rsid w:val="00BE6311"/>
    <w:rsid w:val="00BE6418"/>
    <w:rsid w:val="00BE6815"/>
    <w:rsid w:val="00BF00FF"/>
    <w:rsid w:val="00BF0B5E"/>
    <w:rsid w:val="00BF1A53"/>
    <w:rsid w:val="00BF2A81"/>
    <w:rsid w:val="00BF2F39"/>
    <w:rsid w:val="00BF3348"/>
    <w:rsid w:val="00BF4D43"/>
    <w:rsid w:val="00BF4D96"/>
    <w:rsid w:val="00BF57CE"/>
    <w:rsid w:val="00BF5BC3"/>
    <w:rsid w:val="00BF659B"/>
    <w:rsid w:val="00BF69DF"/>
    <w:rsid w:val="00BF6C75"/>
    <w:rsid w:val="00BF6EF3"/>
    <w:rsid w:val="00BF6EF8"/>
    <w:rsid w:val="00BF7493"/>
    <w:rsid w:val="00BF7837"/>
    <w:rsid w:val="00BF7ABD"/>
    <w:rsid w:val="00C00AA6"/>
    <w:rsid w:val="00C00DD9"/>
    <w:rsid w:val="00C013FE"/>
    <w:rsid w:val="00C01C3D"/>
    <w:rsid w:val="00C01C91"/>
    <w:rsid w:val="00C0254C"/>
    <w:rsid w:val="00C02CF8"/>
    <w:rsid w:val="00C02F51"/>
    <w:rsid w:val="00C03111"/>
    <w:rsid w:val="00C03E00"/>
    <w:rsid w:val="00C0445A"/>
    <w:rsid w:val="00C04BFF"/>
    <w:rsid w:val="00C0547B"/>
    <w:rsid w:val="00C06E55"/>
    <w:rsid w:val="00C06FC6"/>
    <w:rsid w:val="00C072DB"/>
    <w:rsid w:val="00C078F8"/>
    <w:rsid w:val="00C07A96"/>
    <w:rsid w:val="00C10632"/>
    <w:rsid w:val="00C10AAE"/>
    <w:rsid w:val="00C10EDB"/>
    <w:rsid w:val="00C122D6"/>
    <w:rsid w:val="00C125C7"/>
    <w:rsid w:val="00C12A9A"/>
    <w:rsid w:val="00C12CB1"/>
    <w:rsid w:val="00C12E2D"/>
    <w:rsid w:val="00C13458"/>
    <w:rsid w:val="00C135A6"/>
    <w:rsid w:val="00C14933"/>
    <w:rsid w:val="00C1589A"/>
    <w:rsid w:val="00C15F11"/>
    <w:rsid w:val="00C160AA"/>
    <w:rsid w:val="00C163F2"/>
    <w:rsid w:val="00C1696F"/>
    <w:rsid w:val="00C172D3"/>
    <w:rsid w:val="00C1782F"/>
    <w:rsid w:val="00C20078"/>
    <w:rsid w:val="00C20365"/>
    <w:rsid w:val="00C217AA"/>
    <w:rsid w:val="00C21EAE"/>
    <w:rsid w:val="00C224F8"/>
    <w:rsid w:val="00C23E24"/>
    <w:rsid w:val="00C24562"/>
    <w:rsid w:val="00C24BD1"/>
    <w:rsid w:val="00C253DF"/>
    <w:rsid w:val="00C2674B"/>
    <w:rsid w:val="00C268CC"/>
    <w:rsid w:val="00C26EF7"/>
    <w:rsid w:val="00C2774E"/>
    <w:rsid w:val="00C27D01"/>
    <w:rsid w:val="00C30087"/>
    <w:rsid w:val="00C302AF"/>
    <w:rsid w:val="00C3081A"/>
    <w:rsid w:val="00C322BC"/>
    <w:rsid w:val="00C327F7"/>
    <w:rsid w:val="00C33008"/>
    <w:rsid w:val="00C3336A"/>
    <w:rsid w:val="00C33CC5"/>
    <w:rsid w:val="00C33EC3"/>
    <w:rsid w:val="00C34006"/>
    <w:rsid w:val="00C340A2"/>
    <w:rsid w:val="00C34724"/>
    <w:rsid w:val="00C347EC"/>
    <w:rsid w:val="00C355CD"/>
    <w:rsid w:val="00C35929"/>
    <w:rsid w:val="00C35A86"/>
    <w:rsid w:val="00C35B78"/>
    <w:rsid w:val="00C36F44"/>
    <w:rsid w:val="00C37222"/>
    <w:rsid w:val="00C37360"/>
    <w:rsid w:val="00C374C5"/>
    <w:rsid w:val="00C37BA7"/>
    <w:rsid w:val="00C37CA4"/>
    <w:rsid w:val="00C37D60"/>
    <w:rsid w:val="00C37E07"/>
    <w:rsid w:val="00C40566"/>
    <w:rsid w:val="00C41D5F"/>
    <w:rsid w:val="00C42071"/>
    <w:rsid w:val="00C423C4"/>
    <w:rsid w:val="00C42F52"/>
    <w:rsid w:val="00C42F91"/>
    <w:rsid w:val="00C434C9"/>
    <w:rsid w:val="00C43933"/>
    <w:rsid w:val="00C43B70"/>
    <w:rsid w:val="00C445B9"/>
    <w:rsid w:val="00C45158"/>
    <w:rsid w:val="00C4690D"/>
    <w:rsid w:val="00C46ABF"/>
    <w:rsid w:val="00C47200"/>
    <w:rsid w:val="00C47F65"/>
    <w:rsid w:val="00C5026D"/>
    <w:rsid w:val="00C50312"/>
    <w:rsid w:val="00C50608"/>
    <w:rsid w:val="00C50A52"/>
    <w:rsid w:val="00C52ED6"/>
    <w:rsid w:val="00C53135"/>
    <w:rsid w:val="00C53599"/>
    <w:rsid w:val="00C536F2"/>
    <w:rsid w:val="00C537A6"/>
    <w:rsid w:val="00C538F7"/>
    <w:rsid w:val="00C5458D"/>
    <w:rsid w:val="00C5491A"/>
    <w:rsid w:val="00C549B2"/>
    <w:rsid w:val="00C550A4"/>
    <w:rsid w:val="00C553A1"/>
    <w:rsid w:val="00C55966"/>
    <w:rsid w:val="00C55B65"/>
    <w:rsid w:val="00C55C11"/>
    <w:rsid w:val="00C56492"/>
    <w:rsid w:val="00C565F1"/>
    <w:rsid w:val="00C56BCB"/>
    <w:rsid w:val="00C5702B"/>
    <w:rsid w:val="00C576BF"/>
    <w:rsid w:val="00C579F1"/>
    <w:rsid w:val="00C57BDA"/>
    <w:rsid w:val="00C61CBB"/>
    <w:rsid w:val="00C61DC4"/>
    <w:rsid w:val="00C6201E"/>
    <w:rsid w:val="00C62F46"/>
    <w:rsid w:val="00C63B11"/>
    <w:rsid w:val="00C6471B"/>
    <w:rsid w:val="00C64CF8"/>
    <w:rsid w:val="00C65596"/>
    <w:rsid w:val="00C661E0"/>
    <w:rsid w:val="00C6695A"/>
    <w:rsid w:val="00C66A96"/>
    <w:rsid w:val="00C66B65"/>
    <w:rsid w:val="00C66FD4"/>
    <w:rsid w:val="00C6749F"/>
    <w:rsid w:val="00C7069F"/>
    <w:rsid w:val="00C70A80"/>
    <w:rsid w:val="00C710C2"/>
    <w:rsid w:val="00C713E4"/>
    <w:rsid w:val="00C71C19"/>
    <w:rsid w:val="00C71CE4"/>
    <w:rsid w:val="00C7227B"/>
    <w:rsid w:val="00C72494"/>
    <w:rsid w:val="00C72F27"/>
    <w:rsid w:val="00C73725"/>
    <w:rsid w:val="00C75350"/>
    <w:rsid w:val="00C75585"/>
    <w:rsid w:val="00C75786"/>
    <w:rsid w:val="00C7596C"/>
    <w:rsid w:val="00C75C19"/>
    <w:rsid w:val="00C75E98"/>
    <w:rsid w:val="00C75F02"/>
    <w:rsid w:val="00C7676A"/>
    <w:rsid w:val="00C76F0A"/>
    <w:rsid w:val="00C770F6"/>
    <w:rsid w:val="00C77596"/>
    <w:rsid w:val="00C806E1"/>
    <w:rsid w:val="00C807EF"/>
    <w:rsid w:val="00C80C0D"/>
    <w:rsid w:val="00C80EF0"/>
    <w:rsid w:val="00C80F8C"/>
    <w:rsid w:val="00C821D8"/>
    <w:rsid w:val="00C82851"/>
    <w:rsid w:val="00C83297"/>
    <w:rsid w:val="00C83603"/>
    <w:rsid w:val="00C8392F"/>
    <w:rsid w:val="00C8398E"/>
    <w:rsid w:val="00C83DDD"/>
    <w:rsid w:val="00C848D9"/>
    <w:rsid w:val="00C854D9"/>
    <w:rsid w:val="00C85864"/>
    <w:rsid w:val="00C85C73"/>
    <w:rsid w:val="00C85FD2"/>
    <w:rsid w:val="00C86C35"/>
    <w:rsid w:val="00C86CC3"/>
    <w:rsid w:val="00C86E7B"/>
    <w:rsid w:val="00C905DE"/>
    <w:rsid w:val="00C90A04"/>
    <w:rsid w:val="00C90C03"/>
    <w:rsid w:val="00C90E84"/>
    <w:rsid w:val="00C914DA"/>
    <w:rsid w:val="00C917B4"/>
    <w:rsid w:val="00C91FCD"/>
    <w:rsid w:val="00C92238"/>
    <w:rsid w:val="00C9243E"/>
    <w:rsid w:val="00C92E3C"/>
    <w:rsid w:val="00C93230"/>
    <w:rsid w:val="00C936B9"/>
    <w:rsid w:val="00C93FB6"/>
    <w:rsid w:val="00C941A1"/>
    <w:rsid w:val="00C94421"/>
    <w:rsid w:val="00C95675"/>
    <w:rsid w:val="00C95B1C"/>
    <w:rsid w:val="00C95F8E"/>
    <w:rsid w:val="00C95FDF"/>
    <w:rsid w:val="00C967AB"/>
    <w:rsid w:val="00C97118"/>
    <w:rsid w:val="00C97127"/>
    <w:rsid w:val="00C9784F"/>
    <w:rsid w:val="00C978E1"/>
    <w:rsid w:val="00CA11C8"/>
    <w:rsid w:val="00CA1478"/>
    <w:rsid w:val="00CA1BCF"/>
    <w:rsid w:val="00CA1F37"/>
    <w:rsid w:val="00CA21A0"/>
    <w:rsid w:val="00CA253C"/>
    <w:rsid w:val="00CA31A8"/>
    <w:rsid w:val="00CA3259"/>
    <w:rsid w:val="00CA4360"/>
    <w:rsid w:val="00CA5356"/>
    <w:rsid w:val="00CA58A7"/>
    <w:rsid w:val="00CA60E4"/>
    <w:rsid w:val="00CA7967"/>
    <w:rsid w:val="00CA7CFF"/>
    <w:rsid w:val="00CB032B"/>
    <w:rsid w:val="00CB063C"/>
    <w:rsid w:val="00CB06FE"/>
    <w:rsid w:val="00CB081F"/>
    <w:rsid w:val="00CB22E6"/>
    <w:rsid w:val="00CB240B"/>
    <w:rsid w:val="00CB322B"/>
    <w:rsid w:val="00CB4563"/>
    <w:rsid w:val="00CB5029"/>
    <w:rsid w:val="00CB5A00"/>
    <w:rsid w:val="00CB6976"/>
    <w:rsid w:val="00CB7033"/>
    <w:rsid w:val="00CB70A9"/>
    <w:rsid w:val="00CB70AF"/>
    <w:rsid w:val="00CB70F5"/>
    <w:rsid w:val="00CB719A"/>
    <w:rsid w:val="00CB77F7"/>
    <w:rsid w:val="00CB7828"/>
    <w:rsid w:val="00CB7845"/>
    <w:rsid w:val="00CC044F"/>
    <w:rsid w:val="00CC07F4"/>
    <w:rsid w:val="00CC1074"/>
    <w:rsid w:val="00CC12D5"/>
    <w:rsid w:val="00CC16C7"/>
    <w:rsid w:val="00CC1AD2"/>
    <w:rsid w:val="00CC37D6"/>
    <w:rsid w:val="00CC54F8"/>
    <w:rsid w:val="00CC5A44"/>
    <w:rsid w:val="00CC5AEE"/>
    <w:rsid w:val="00CC66E5"/>
    <w:rsid w:val="00CC6F40"/>
    <w:rsid w:val="00CC7083"/>
    <w:rsid w:val="00CC730D"/>
    <w:rsid w:val="00CC7472"/>
    <w:rsid w:val="00CC7704"/>
    <w:rsid w:val="00CC7854"/>
    <w:rsid w:val="00CC7B7C"/>
    <w:rsid w:val="00CD04B7"/>
    <w:rsid w:val="00CD0EF8"/>
    <w:rsid w:val="00CD123D"/>
    <w:rsid w:val="00CD20FF"/>
    <w:rsid w:val="00CD289E"/>
    <w:rsid w:val="00CD2A23"/>
    <w:rsid w:val="00CD3124"/>
    <w:rsid w:val="00CD3B29"/>
    <w:rsid w:val="00CD3B35"/>
    <w:rsid w:val="00CD3F79"/>
    <w:rsid w:val="00CD45B7"/>
    <w:rsid w:val="00CD4C7E"/>
    <w:rsid w:val="00CD515B"/>
    <w:rsid w:val="00CD55CA"/>
    <w:rsid w:val="00CD5DBD"/>
    <w:rsid w:val="00CD68E5"/>
    <w:rsid w:val="00CD6CF9"/>
    <w:rsid w:val="00CD6FA9"/>
    <w:rsid w:val="00CD7977"/>
    <w:rsid w:val="00CD7A08"/>
    <w:rsid w:val="00CE00AA"/>
    <w:rsid w:val="00CE0843"/>
    <w:rsid w:val="00CE08E7"/>
    <w:rsid w:val="00CE16C3"/>
    <w:rsid w:val="00CE201A"/>
    <w:rsid w:val="00CE2BC5"/>
    <w:rsid w:val="00CE3DF6"/>
    <w:rsid w:val="00CE6370"/>
    <w:rsid w:val="00CE6384"/>
    <w:rsid w:val="00CE64DF"/>
    <w:rsid w:val="00CE6A09"/>
    <w:rsid w:val="00CF0275"/>
    <w:rsid w:val="00CF0953"/>
    <w:rsid w:val="00CF0B09"/>
    <w:rsid w:val="00CF1285"/>
    <w:rsid w:val="00CF169F"/>
    <w:rsid w:val="00CF25A8"/>
    <w:rsid w:val="00CF30E7"/>
    <w:rsid w:val="00CF38C5"/>
    <w:rsid w:val="00CF39EC"/>
    <w:rsid w:val="00CF3DC1"/>
    <w:rsid w:val="00CF3F05"/>
    <w:rsid w:val="00CF4864"/>
    <w:rsid w:val="00CF4D4B"/>
    <w:rsid w:val="00CF51DB"/>
    <w:rsid w:val="00CF5C70"/>
    <w:rsid w:val="00CF5CD8"/>
    <w:rsid w:val="00CF605E"/>
    <w:rsid w:val="00CF617D"/>
    <w:rsid w:val="00CF7004"/>
    <w:rsid w:val="00CF74E0"/>
    <w:rsid w:val="00CF7681"/>
    <w:rsid w:val="00CF7FF9"/>
    <w:rsid w:val="00D00DEB"/>
    <w:rsid w:val="00D0245C"/>
    <w:rsid w:val="00D03444"/>
    <w:rsid w:val="00D04592"/>
    <w:rsid w:val="00D056DC"/>
    <w:rsid w:val="00D05FC8"/>
    <w:rsid w:val="00D06012"/>
    <w:rsid w:val="00D06AB1"/>
    <w:rsid w:val="00D06D17"/>
    <w:rsid w:val="00D07891"/>
    <w:rsid w:val="00D10ACF"/>
    <w:rsid w:val="00D10FEE"/>
    <w:rsid w:val="00D1111C"/>
    <w:rsid w:val="00D119FD"/>
    <w:rsid w:val="00D11BA3"/>
    <w:rsid w:val="00D12181"/>
    <w:rsid w:val="00D124F9"/>
    <w:rsid w:val="00D12AAE"/>
    <w:rsid w:val="00D13454"/>
    <w:rsid w:val="00D134E8"/>
    <w:rsid w:val="00D13651"/>
    <w:rsid w:val="00D13D6F"/>
    <w:rsid w:val="00D13FF2"/>
    <w:rsid w:val="00D14792"/>
    <w:rsid w:val="00D15979"/>
    <w:rsid w:val="00D1604D"/>
    <w:rsid w:val="00D163E8"/>
    <w:rsid w:val="00D16853"/>
    <w:rsid w:val="00D170AD"/>
    <w:rsid w:val="00D177A6"/>
    <w:rsid w:val="00D20167"/>
    <w:rsid w:val="00D201F2"/>
    <w:rsid w:val="00D207DD"/>
    <w:rsid w:val="00D21098"/>
    <w:rsid w:val="00D23440"/>
    <w:rsid w:val="00D236AC"/>
    <w:rsid w:val="00D24059"/>
    <w:rsid w:val="00D24C89"/>
    <w:rsid w:val="00D24EE1"/>
    <w:rsid w:val="00D25072"/>
    <w:rsid w:val="00D25E88"/>
    <w:rsid w:val="00D267C9"/>
    <w:rsid w:val="00D26CD5"/>
    <w:rsid w:val="00D26FA5"/>
    <w:rsid w:val="00D27C96"/>
    <w:rsid w:val="00D27CE4"/>
    <w:rsid w:val="00D3013E"/>
    <w:rsid w:val="00D3194D"/>
    <w:rsid w:val="00D3218E"/>
    <w:rsid w:val="00D3320A"/>
    <w:rsid w:val="00D333CC"/>
    <w:rsid w:val="00D334AF"/>
    <w:rsid w:val="00D33563"/>
    <w:rsid w:val="00D3399A"/>
    <w:rsid w:val="00D33EAD"/>
    <w:rsid w:val="00D340E5"/>
    <w:rsid w:val="00D34CF4"/>
    <w:rsid w:val="00D34FC3"/>
    <w:rsid w:val="00D35466"/>
    <w:rsid w:val="00D35DCB"/>
    <w:rsid w:val="00D3614A"/>
    <w:rsid w:val="00D37E8A"/>
    <w:rsid w:val="00D4032F"/>
    <w:rsid w:val="00D40677"/>
    <w:rsid w:val="00D40EA7"/>
    <w:rsid w:val="00D4150E"/>
    <w:rsid w:val="00D41A11"/>
    <w:rsid w:val="00D41B47"/>
    <w:rsid w:val="00D421BB"/>
    <w:rsid w:val="00D425DC"/>
    <w:rsid w:val="00D425F6"/>
    <w:rsid w:val="00D43958"/>
    <w:rsid w:val="00D452CA"/>
    <w:rsid w:val="00D45815"/>
    <w:rsid w:val="00D4647E"/>
    <w:rsid w:val="00D4759E"/>
    <w:rsid w:val="00D505C6"/>
    <w:rsid w:val="00D50EE1"/>
    <w:rsid w:val="00D51FD2"/>
    <w:rsid w:val="00D5268C"/>
    <w:rsid w:val="00D532B6"/>
    <w:rsid w:val="00D5346C"/>
    <w:rsid w:val="00D539C8"/>
    <w:rsid w:val="00D53ADF"/>
    <w:rsid w:val="00D53B75"/>
    <w:rsid w:val="00D53BBF"/>
    <w:rsid w:val="00D53C6D"/>
    <w:rsid w:val="00D53D9A"/>
    <w:rsid w:val="00D54D03"/>
    <w:rsid w:val="00D55350"/>
    <w:rsid w:val="00D55C78"/>
    <w:rsid w:val="00D55D10"/>
    <w:rsid w:val="00D55D43"/>
    <w:rsid w:val="00D56429"/>
    <w:rsid w:val="00D569BC"/>
    <w:rsid w:val="00D57AF9"/>
    <w:rsid w:val="00D61042"/>
    <w:rsid w:val="00D6145E"/>
    <w:rsid w:val="00D6191F"/>
    <w:rsid w:val="00D63218"/>
    <w:rsid w:val="00D63620"/>
    <w:rsid w:val="00D639F5"/>
    <w:rsid w:val="00D63E82"/>
    <w:rsid w:val="00D63FB4"/>
    <w:rsid w:val="00D645CB"/>
    <w:rsid w:val="00D64895"/>
    <w:rsid w:val="00D6494E"/>
    <w:rsid w:val="00D6507A"/>
    <w:rsid w:val="00D650A8"/>
    <w:rsid w:val="00D6546D"/>
    <w:rsid w:val="00D65BDB"/>
    <w:rsid w:val="00D66105"/>
    <w:rsid w:val="00D66E7C"/>
    <w:rsid w:val="00D675D9"/>
    <w:rsid w:val="00D700C0"/>
    <w:rsid w:val="00D7072C"/>
    <w:rsid w:val="00D70D7F"/>
    <w:rsid w:val="00D715A6"/>
    <w:rsid w:val="00D7164C"/>
    <w:rsid w:val="00D717AC"/>
    <w:rsid w:val="00D717C8"/>
    <w:rsid w:val="00D725FC"/>
    <w:rsid w:val="00D726BB"/>
    <w:rsid w:val="00D7321B"/>
    <w:rsid w:val="00D73B09"/>
    <w:rsid w:val="00D74E06"/>
    <w:rsid w:val="00D74EF9"/>
    <w:rsid w:val="00D75B34"/>
    <w:rsid w:val="00D75C92"/>
    <w:rsid w:val="00D76881"/>
    <w:rsid w:val="00D77430"/>
    <w:rsid w:val="00D778EF"/>
    <w:rsid w:val="00D80C68"/>
    <w:rsid w:val="00D81B40"/>
    <w:rsid w:val="00D826C5"/>
    <w:rsid w:val="00D828E1"/>
    <w:rsid w:val="00D82D2C"/>
    <w:rsid w:val="00D83CC8"/>
    <w:rsid w:val="00D84342"/>
    <w:rsid w:val="00D843FE"/>
    <w:rsid w:val="00D84442"/>
    <w:rsid w:val="00D8456D"/>
    <w:rsid w:val="00D84FBA"/>
    <w:rsid w:val="00D8532D"/>
    <w:rsid w:val="00D85691"/>
    <w:rsid w:val="00D85C2E"/>
    <w:rsid w:val="00D865E0"/>
    <w:rsid w:val="00D8755D"/>
    <w:rsid w:val="00D8755E"/>
    <w:rsid w:val="00D8761B"/>
    <w:rsid w:val="00D87CB0"/>
    <w:rsid w:val="00D90130"/>
    <w:rsid w:val="00D90138"/>
    <w:rsid w:val="00D9073A"/>
    <w:rsid w:val="00D90F03"/>
    <w:rsid w:val="00D90FF0"/>
    <w:rsid w:val="00D92F47"/>
    <w:rsid w:val="00D93204"/>
    <w:rsid w:val="00D93FFC"/>
    <w:rsid w:val="00D94F2C"/>
    <w:rsid w:val="00D95827"/>
    <w:rsid w:val="00D96998"/>
    <w:rsid w:val="00D9730D"/>
    <w:rsid w:val="00D975BB"/>
    <w:rsid w:val="00D97754"/>
    <w:rsid w:val="00D97B91"/>
    <w:rsid w:val="00DA01BE"/>
    <w:rsid w:val="00DA0316"/>
    <w:rsid w:val="00DA038F"/>
    <w:rsid w:val="00DA04F1"/>
    <w:rsid w:val="00DA069B"/>
    <w:rsid w:val="00DA0A4F"/>
    <w:rsid w:val="00DA0BAF"/>
    <w:rsid w:val="00DA1666"/>
    <w:rsid w:val="00DA1E5A"/>
    <w:rsid w:val="00DA27ED"/>
    <w:rsid w:val="00DA2BD2"/>
    <w:rsid w:val="00DA402E"/>
    <w:rsid w:val="00DA41E3"/>
    <w:rsid w:val="00DA50F5"/>
    <w:rsid w:val="00DA58C8"/>
    <w:rsid w:val="00DA5A87"/>
    <w:rsid w:val="00DA728E"/>
    <w:rsid w:val="00DB037C"/>
    <w:rsid w:val="00DB0D60"/>
    <w:rsid w:val="00DB0DB3"/>
    <w:rsid w:val="00DB2AF8"/>
    <w:rsid w:val="00DB39AF"/>
    <w:rsid w:val="00DB47B2"/>
    <w:rsid w:val="00DB5DFC"/>
    <w:rsid w:val="00DB6452"/>
    <w:rsid w:val="00DB6AEF"/>
    <w:rsid w:val="00DB6F77"/>
    <w:rsid w:val="00DC043C"/>
    <w:rsid w:val="00DC0894"/>
    <w:rsid w:val="00DC104B"/>
    <w:rsid w:val="00DC1692"/>
    <w:rsid w:val="00DC188A"/>
    <w:rsid w:val="00DC1BFC"/>
    <w:rsid w:val="00DC21CF"/>
    <w:rsid w:val="00DC26EF"/>
    <w:rsid w:val="00DC2E3C"/>
    <w:rsid w:val="00DC34A3"/>
    <w:rsid w:val="00DC36A7"/>
    <w:rsid w:val="00DC3844"/>
    <w:rsid w:val="00DC3962"/>
    <w:rsid w:val="00DC3AD8"/>
    <w:rsid w:val="00DC404C"/>
    <w:rsid w:val="00DC46E9"/>
    <w:rsid w:val="00DC4820"/>
    <w:rsid w:val="00DC4B63"/>
    <w:rsid w:val="00DC4BDB"/>
    <w:rsid w:val="00DC7894"/>
    <w:rsid w:val="00DC7A93"/>
    <w:rsid w:val="00DD1708"/>
    <w:rsid w:val="00DD214F"/>
    <w:rsid w:val="00DD23E3"/>
    <w:rsid w:val="00DD2BD6"/>
    <w:rsid w:val="00DD2F03"/>
    <w:rsid w:val="00DD3377"/>
    <w:rsid w:val="00DD3824"/>
    <w:rsid w:val="00DD3870"/>
    <w:rsid w:val="00DD3AF0"/>
    <w:rsid w:val="00DD4522"/>
    <w:rsid w:val="00DD4734"/>
    <w:rsid w:val="00DD5448"/>
    <w:rsid w:val="00DD5986"/>
    <w:rsid w:val="00DE078A"/>
    <w:rsid w:val="00DE0B33"/>
    <w:rsid w:val="00DE1509"/>
    <w:rsid w:val="00DE1938"/>
    <w:rsid w:val="00DE1BB4"/>
    <w:rsid w:val="00DE1CD4"/>
    <w:rsid w:val="00DE208C"/>
    <w:rsid w:val="00DE2EDE"/>
    <w:rsid w:val="00DE2F40"/>
    <w:rsid w:val="00DE2FE4"/>
    <w:rsid w:val="00DE3A9C"/>
    <w:rsid w:val="00DE4DF8"/>
    <w:rsid w:val="00DE4FB9"/>
    <w:rsid w:val="00DE4FD4"/>
    <w:rsid w:val="00DE535B"/>
    <w:rsid w:val="00DE572A"/>
    <w:rsid w:val="00DE5A1F"/>
    <w:rsid w:val="00DE5A26"/>
    <w:rsid w:val="00DE6FBF"/>
    <w:rsid w:val="00DE7065"/>
    <w:rsid w:val="00DF0083"/>
    <w:rsid w:val="00DF009A"/>
    <w:rsid w:val="00DF0851"/>
    <w:rsid w:val="00DF0BDE"/>
    <w:rsid w:val="00DF1975"/>
    <w:rsid w:val="00DF1A0E"/>
    <w:rsid w:val="00DF1C01"/>
    <w:rsid w:val="00DF1DDE"/>
    <w:rsid w:val="00DF26CD"/>
    <w:rsid w:val="00DF49AD"/>
    <w:rsid w:val="00DF4AA6"/>
    <w:rsid w:val="00DF538C"/>
    <w:rsid w:val="00DF565A"/>
    <w:rsid w:val="00DF592F"/>
    <w:rsid w:val="00DF5D22"/>
    <w:rsid w:val="00DF5EA5"/>
    <w:rsid w:val="00DF6352"/>
    <w:rsid w:val="00DF6707"/>
    <w:rsid w:val="00DF6E04"/>
    <w:rsid w:val="00DF6E3F"/>
    <w:rsid w:val="00E006F6"/>
    <w:rsid w:val="00E00CB0"/>
    <w:rsid w:val="00E01374"/>
    <w:rsid w:val="00E013EF"/>
    <w:rsid w:val="00E01421"/>
    <w:rsid w:val="00E01506"/>
    <w:rsid w:val="00E016A4"/>
    <w:rsid w:val="00E01F1B"/>
    <w:rsid w:val="00E02E40"/>
    <w:rsid w:val="00E032E8"/>
    <w:rsid w:val="00E035B9"/>
    <w:rsid w:val="00E03793"/>
    <w:rsid w:val="00E03854"/>
    <w:rsid w:val="00E0410A"/>
    <w:rsid w:val="00E04E3B"/>
    <w:rsid w:val="00E054A5"/>
    <w:rsid w:val="00E065F0"/>
    <w:rsid w:val="00E068FC"/>
    <w:rsid w:val="00E06C71"/>
    <w:rsid w:val="00E06D3B"/>
    <w:rsid w:val="00E07049"/>
    <w:rsid w:val="00E10829"/>
    <w:rsid w:val="00E11188"/>
    <w:rsid w:val="00E11CD1"/>
    <w:rsid w:val="00E11DD0"/>
    <w:rsid w:val="00E13296"/>
    <w:rsid w:val="00E13DDC"/>
    <w:rsid w:val="00E142DE"/>
    <w:rsid w:val="00E14D4F"/>
    <w:rsid w:val="00E16021"/>
    <w:rsid w:val="00E162C1"/>
    <w:rsid w:val="00E16E21"/>
    <w:rsid w:val="00E177E7"/>
    <w:rsid w:val="00E178FE"/>
    <w:rsid w:val="00E17F55"/>
    <w:rsid w:val="00E20530"/>
    <w:rsid w:val="00E20681"/>
    <w:rsid w:val="00E20807"/>
    <w:rsid w:val="00E20D2E"/>
    <w:rsid w:val="00E20EB1"/>
    <w:rsid w:val="00E21581"/>
    <w:rsid w:val="00E215F3"/>
    <w:rsid w:val="00E21913"/>
    <w:rsid w:val="00E21D9A"/>
    <w:rsid w:val="00E22004"/>
    <w:rsid w:val="00E223B6"/>
    <w:rsid w:val="00E22E1D"/>
    <w:rsid w:val="00E2365E"/>
    <w:rsid w:val="00E236AD"/>
    <w:rsid w:val="00E239A5"/>
    <w:rsid w:val="00E24630"/>
    <w:rsid w:val="00E249B7"/>
    <w:rsid w:val="00E258AE"/>
    <w:rsid w:val="00E26326"/>
    <w:rsid w:val="00E26CB2"/>
    <w:rsid w:val="00E26DF8"/>
    <w:rsid w:val="00E279B3"/>
    <w:rsid w:val="00E30092"/>
    <w:rsid w:val="00E30421"/>
    <w:rsid w:val="00E3092B"/>
    <w:rsid w:val="00E30AB4"/>
    <w:rsid w:val="00E31A49"/>
    <w:rsid w:val="00E31D78"/>
    <w:rsid w:val="00E323A8"/>
    <w:rsid w:val="00E33969"/>
    <w:rsid w:val="00E35BC6"/>
    <w:rsid w:val="00E35F5A"/>
    <w:rsid w:val="00E369BA"/>
    <w:rsid w:val="00E36D28"/>
    <w:rsid w:val="00E36EA6"/>
    <w:rsid w:val="00E37A3C"/>
    <w:rsid w:val="00E37BD7"/>
    <w:rsid w:val="00E404AC"/>
    <w:rsid w:val="00E40561"/>
    <w:rsid w:val="00E4111C"/>
    <w:rsid w:val="00E41A2B"/>
    <w:rsid w:val="00E41CB2"/>
    <w:rsid w:val="00E41F81"/>
    <w:rsid w:val="00E4271C"/>
    <w:rsid w:val="00E42BAA"/>
    <w:rsid w:val="00E42D84"/>
    <w:rsid w:val="00E42E49"/>
    <w:rsid w:val="00E437B3"/>
    <w:rsid w:val="00E437FD"/>
    <w:rsid w:val="00E43A3A"/>
    <w:rsid w:val="00E4411B"/>
    <w:rsid w:val="00E44DB9"/>
    <w:rsid w:val="00E455EB"/>
    <w:rsid w:val="00E456E8"/>
    <w:rsid w:val="00E456E9"/>
    <w:rsid w:val="00E4595A"/>
    <w:rsid w:val="00E46091"/>
    <w:rsid w:val="00E46750"/>
    <w:rsid w:val="00E469C3"/>
    <w:rsid w:val="00E47DBF"/>
    <w:rsid w:val="00E509AC"/>
    <w:rsid w:val="00E5124D"/>
    <w:rsid w:val="00E51778"/>
    <w:rsid w:val="00E5194F"/>
    <w:rsid w:val="00E51D4C"/>
    <w:rsid w:val="00E520B6"/>
    <w:rsid w:val="00E52645"/>
    <w:rsid w:val="00E528D9"/>
    <w:rsid w:val="00E52A20"/>
    <w:rsid w:val="00E52B09"/>
    <w:rsid w:val="00E535AC"/>
    <w:rsid w:val="00E53841"/>
    <w:rsid w:val="00E53DF3"/>
    <w:rsid w:val="00E541C4"/>
    <w:rsid w:val="00E54FB4"/>
    <w:rsid w:val="00E55149"/>
    <w:rsid w:val="00E55AC2"/>
    <w:rsid w:val="00E561ED"/>
    <w:rsid w:val="00E56BFD"/>
    <w:rsid w:val="00E56D90"/>
    <w:rsid w:val="00E56E82"/>
    <w:rsid w:val="00E57C2D"/>
    <w:rsid w:val="00E57FFB"/>
    <w:rsid w:val="00E601C6"/>
    <w:rsid w:val="00E60461"/>
    <w:rsid w:val="00E609E7"/>
    <w:rsid w:val="00E61755"/>
    <w:rsid w:val="00E61CFD"/>
    <w:rsid w:val="00E61F2A"/>
    <w:rsid w:val="00E623A5"/>
    <w:rsid w:val="00E624C7"/>
    <w:rsid w:val="00E63210"/>
    <w:rsid w:val="00E64F8F"/>
    <w:rsid w:val="00E66754"/>
    <w:rsid w:val="00E66E1C"/>
    <w:rsid w:val="00E6772F"/>
    <w:rsid w:val="00E67CCD"/>
    <w:rsid w:val="00E70687"/>
    <w:rsid w:val="00E71314"/>
    <w:rsid w:val="00E7199D"/>
    <w:rsid w:val="00E7237A"/>
    <w:rsid w:val="00E723FD"/>
    <w:rsid w:val="00E727A9"/>
    <w:rsid w:val="00E72BCD"/>
    <w:rsid w:val="00E72D3C"/>
    <w:rsid w:val="00E74AEB"/>
    <w:rsid w:val="00E75A12"/>
    <w:rsid w:val="00E75CA7"/>
    <w:rsid w:val="00E7691B"/>
    <w:rsid w:val="00E76940"/>
    <w:rsid w:val="00E76997"/>
    <w:rsid w:val="00E76F03"/>
    <w:rsid w:val="00E77045"/>
    <w:rsid w:val="00E77CEB"/>
    <w:rsid w:val="00E77DAB"/>
    <w:rsid w:val="00E77EC4"/>
    <w:rsid w:val="00E805C0"/>
    <w:rsid w:val="00E81B4A"/>
    <w:rsid w:val="00E82102"/>
    <w:rsid w:val="00E82916"/>
    <w:rsid w:val="00E82CED"/>
    <w:rsid w:val="00E83145"/>
    <w:rsid w:val="00E83FE2"/>
    <w:rsid w:val="00E84C8D"/>
    <w:rsid w:val="00E84FE1"/>
    <w:rsid w:val="00E8508D"/>
    <w:rsid w:val="00E86855"/>
    <w:rsid w:val="00E86E4F"/>
    <w:rsid w:val="00E87D65"/>
    <w:rsid w:val="00E90915"/>
    <w:rsid w:val="00E914D8"/>
    <w:rsid w:val="00E927D6"/>
    <w:rsid w:val="00E92995"/>
    <w:rsid w:val="00E92AC2"/>
    <w:rsid w:val="00E94B22"/>
    <w:rsid w:val="00E951A5"/>
    <w:rsid w:val="00E952EA"/>
    <w:rsid w:val="00E95BF6"/>
    <w:rsid w:val="00E9691F"/>
    <w:rsid w:val="00E96A63"/>
    <w:rsid w:val="00E97D58"/>
    <w:rsid w:val="00EA01EC"/>
    <w:rsid w:val="00EA08F8"/>
    <w:rsid w:val="00EA0FDB"/>
    <w:rsid w:val="00EA1279"/>
    <w:rsid w:val="00EA1B75"/>
    <w:rsid w:val="00EA22F1"/>
    <w:rsid w:val="00EA2BC4"/>
    <w:rsid w:val="00EA2EBB"/>
    <w:rsid w:val="00EA3328"/>
    <w:rsid w:val="00EA3844"/>
    <w:rsid w:val="00EA4132"/>
    <w:rsid w:val="00EA44E2"/>
    <w:rsid w:val="00EA4784"/>
    <w:rsid w:val="00EA4ACC"/>
    <w:rsid w:val="00EA5C33"/>
    <w:rsid w:val="00EA5EEB"/>
    <w:rsid w:val="00EA60BF"/>
    <w:rsid w:val="00EA645D"/>
    <w:rsid w:val="00EA6A6D"/>
    <w:rsid w:val="00EA7063"/>
    <w:rsid w:val="00EA709C"/>
    <w:rsid w:val="00EA70B8"/>
    <w:rsid w:val="00EA7740"/>
    <w:rsid w:val="00EA7E91"/>
    <w:rsid w:val="00EA7F6C"/>
    <w:rsid w:val="00EB058D"/>
    <w:rsid w:val="00EB1409"/>
    <w:rsid w:val="00EB14DB"/>
    <w:rsid w:val="00EB16BA"/>
    <w:rsid w:val="00EB1D5C"/>
    <w:rsid w:val="00EB257C"/>
    <w:rsid w:val="00EB2B69"/>
    <w:rsid w:val="00EB3C89"/>
    <w:rsid w:val="00EB4C66"/>
    <w:rsid w:val="00EB502C"/>
    <w:rsid w:val="00EB5089"/>
    <w:rsid w:val="00EB50D8"/>
    <w:rsid w:val="00EB5451"/>
    <w:rsid w:val="00EB5D86"/>
    <w:rsid w:val="00EB617F"/>
    <w:rsid w:val="00EB62EE"/>
    <w:rsid w:val="00EB646F"/>
    <w:rsid w:val="00EB6C02"/>
    <w:rsid w:val="00EB6DFC"/>
    <w:rsid w:val="00EB78DD"/>
    <w:rsid w:val="00EC0D38"/>
    <w:rsid w:val="00EC0F3E"/>
    <w:rsid w:val="00EC12E0"/>
    <w:rsid w:val="00EC156B"/>
    <w:rsid w:val="00EC20F3"/>
    <w:rsid w:val="00EC28A6"/>
    <w:rsid w:val="00EC3E73"/>
    <w:rsid w:val="00EC4ECD"/>
    <w:rsid w:val="00EC59EE"/>
    <w:rsid w:val="00EC5D60"/>
    <w:rsid w:val="00EC60E1"/>
    <w:rsid w:val="00EC6F9C"/>
    <w:rsid w:val="00EC70F2"/>
    <w:rsid w:val="00EC76F1"/>
    <w:rsid w:val="00EC7F47"/>
    <w:rsid w:val="00ED08C1"/>
    <w:rsid w:val="00ED0950"/>
    <w:rsid w:val="00ED0FDB"/>
    <w:rsid w:val="00ED17F6"/>
    <w:rsid w:val="00ED1BE4"/>
    <w:rsid w:val="00ED3200"/>
    <w:rsid w:val="00ED3258"/>
    <w:rsid w:val="00ED378D"/>
    <w:rsid w:val="00ED4677"/>
    <w:rsid w:val="00ED4A42"/>
    <w:rsid w:val="00ED4B23"/>
    <w:rsid w:val="00ED50C5"/>
    <w:rsid w:val="00ED5A73"/>
    <w:rsid w:val="00ED5C06"/>
    <w:rsid w:val="00ED5C1D"/>
    <w:rsid w:val="00ED5FA7"/>
    <w:rsid w:val="00ED64DF"/>
    <w:rsid w:val="00ED6877"/>
    <w:rsid w:val="00ED68AD"/>
    <w:rsid w:val="00ED6979"/>
    <w:rsid w:val="00ED72AF"/>
    <w:rsid w:val="00ED72EB"/>
    <w:rsid w:val="00ED755F"/>
    <w:rsid w:val="00ED7585"/>
    <w:rsid w:val="00ED769C"/>
    <w:rsid w:val="00ED76BE"/>
    <w:rsid w:val="00ED7839"/>
    <w:rsid w:val="00ED783A"/>
    <w:rsid w:val="00ED7CEC"/>
    <w:rsid w:val="00EE01A1"/>
    <w:rsid w:val="00EE0CB7"/>
    <w:rsid w:val="00EE0D7C"/>
    <w:rsid w:val="00EE170B"/>
    <w:rsid w:val="00EE1B49"/>
    <w:rsid w:val="00EE1F32"/>
    <w:rsid w:val="00EE4023"/>
    <w:rsid w:val="00EE4107"/>
    <w:rsid w:val="00EE4389"/>
    <w:rsid w:val="00EE43FE"/>
    <w:rsid w:val="00EE4617"/>
    <w:rsid w:val="00EE482D"/>
    <w:rsid w:val="00EE4A8B"/>
    <w:rsid w:val="00EE568F"/>
    <w:rsid w:val="00EE6153"/>
    <w:rsid w:val="00EE7135"/>
    <w:rsid w:val="00EE77A9"/>
    <w:rsid w:val="00EF02B5"/>
    <w:rsid w:val="00EF0641"/>
    <w:rsid w:val="00EF1686"/>
    <w:rsid w:val="00EF2823"/>
    <w:rsid w:val="00EF2EE0"/>
    <w:rsid w:val="00EF33E7"/>
    <w:rsid w:val="00EF38B2"/>
    <w:rsid w:val="00EF41B5"/>
    <w:rsid w:val="00EF41CC"/>
    <w:rsid w:val="00EF427F"/>
    <w:rsid w:val="00EF445C"/>
    <w:rsid w:val="00EF48B5"/>
    <w:rsid w:val="00EF52BB"/>
    <w:rsid w:val="00EF556E"/>
    <w:rsid w:val="00EF5632"/>
    <w:rsid w:val="00EF5949"/>
    <w:rsid w:val="00EF5C85"/>
    <w:rsid w:val="00EF5F51"/>
    <w:rsid w:val="00EF63E3"/>
    <w:rsid w:val="00EF6CE2"/>
    <w:rsid w:val="00EF6FA2"/>
    <w:rsid w:val="00EF740B"/>
    <w:rsid w:val="00EF7621"/>
    <w:rsid w:val="00EF7A33"/>
    <w:rsid w:val="00EF7CAB"/>
    <w:rsid w:val="00F004E5"/>
    <w:rsid w:val="00F005E7"/>
    <w:rsid w:val="00F00E1F"/>
    <w:rsid w:val="00F0169B"/>
    <w:rsid w:val="00F018DC"/>
    <w:rsid w:val="00F02757"/>
    <w:rsid w:val="00F0293F"/>
    <w:rsid w:val="00F02D8F"/>
    <w:rsid w:val="00F037AB"/>
    <w:rsid w:val="00F03964"/>
    <w:rsid w:val="00F056F0"/>
    <w:rsid w:val="00F05815"/>
    <w:rsid w:val="00F059BD"/>
    <w:rsid w:val="00F05BCA"/>
    <w:rsid w:val="00F0644C"/>
    <w:rsid w:val="00F06A49"/>
    <w:rsid w:val="00F07069"/>
    <w:rsid w:val="00F070A0"/>
    <w:rsid w:val="00F070E5"/>
    <w:rsid w:val="00F0731F"/>
    <w:rsid w:val="00F077F3"/>
    <w:rsid w:val="00F079CE"/>
    <w:rsid w:val="00F07FCE"/>
    <w:rsid w:val="00F10279"/>
    <w:rsid w:val="00F10651"/>
    <w:rsid w:val="00F1065B"/>
    <w:rsid w:val="00F11707"/>
    <w:rsid w:val="00F11BB2"/>
    <w:rsid w:val="00F11FE0"/>
    <w:rsid w:val="00F12350"/>
    <w:rsid w:val="00F12469"/>
    <w:rsid w:val="00F12FEB"/>
    <w:rsid w:val="00F12FFA"/>
    <w:rsid w:val="00F1356C"/>
    <w:rsid w:val="00F141DF"/>
    <w:rsid w:val="00F149F0"/>
    <w:rsid w:val="00F1592E"/>
    <w:rsid w:val="00F15C42"/>
    <w:rsid w:val="00F1617B"/>
    <w:rsid w:val="00F16E7C"/>
    <w:rsid w:val="00F17327"/>
    <w:rsid w:val="00F20507"/>
    <w:rsid w:val="00F20A3E"/>
    <w:rsid w:val="00F20A4F"/>
    <w:rsid w:val="00F20BF0"/>
    <w:rsid w:val="00F210CB"/>
    <w:rsid w:val="00F210FA"/>
    <w:rsid w:val="00F219EA"/>
    <w:rsid w:val="00F21F31"/>
    <w:rsid w:val="00F227C5"/>
    <w:rsid w:val="00F23828"/>
    <w:rsid w:val="00F23C6A"/>
    <w:rsid w:val="00F251A7"/>
    <w:rsid w:val="00F25F96"/>
    <w:rsid w:val="00F260F7"/>
    <w:rsid w:val="00F261FD"/>
    <w:rsid w:val="00F264CC"/>
    <w:rsid w:val="00F26E9D"/>
    <w:rsid w:val="00F27135"/>
    <w:rsid w:val="00F27E0E"/>
    <w:rsid w:val="00F3007D"/>
    <w:rsid w:val="00F300C1"/>
    <w:rsid w:val="00F3092B"/>
    <w:rsid w:val="00F3094C"/>
    <w:rsid w:val="00F31824"/>
    <w:rsid w:val="00F31F01"/>
    <w:rsid w:val="00F31F41"/>
    <w:rsid w:val="00F32BD0"/>
    <w:rsid w:val="00F32C81"/>
    <w:rsid w:val="00F33348"/>
    <w:rsid w:val="00F339B7"/>
    <w:rsid w:val="00F33A9C"/>
    <w:rsid w:val="00F33C02"/>
    <w:rsid w:val="00F34A73"/>
    <w:rsid w:val="00F34BC1"/>
    <w:rsid w:val="00F34DFA"/>
    <w:rsid w:val="00F35031"/>
    <w:rsid w:val="00F3599C"/>
    <w:rsid w:val="00F361C6"/>
    <w:rsid w:val="00F362FE"/>
    <w:rsid w:val="00F369CB"/>
    <w:rsid w:val="00F37432"/>
    <w:rsid w:val="00F37C8C"/>
    <w:rsid w:val="00F40315"/>
    <w:rsid w:val="00F40494"/>
    <w:rsid w:val="00F405F5"/>
    <w:rsid w:val="00F40BB3"/>
    <w:rsid w:val="00F40C1A"/>
    <w:rsid w:val="00F41306"/>
    <w:rsid w:val="00F41E50"/>
    <w:rsid w:val="00F421CB"/>
    <w:rsid w:val="00F42CE1"/>
    <w:rsid w:val="00F430A0"/>
    <w:rsid w:val="00F44E32"/>
    <w:rsid w:val="00F4529A"/>
    <w:rsid w:val="00F469EC"/>
    <w:rsid w:val="00F473B1"/>
    <w:rsid w:val="00F475BA"/>
    <w:rsid w:val="00F50088"/>
    <w:rsid w:val="00F5055E"/>
    <w:rsid w:val="00F51757"/>
    <w:rsid w:val="00F5191D"/>
    <w:rsid w:val="00F524C4"/>
    <w:rsid w:val="00F5386C"/>
    <w:rsid w:val="00F538FA"/>
    <w:rsid w:val="00F54076"/>
    <w:rsid w:val="00F54C2C"/>
    <w:rsid w:val="00F56971"/>
    <w:rsid w:val="00F56C87"/>
    <w:rsid w:val="00F56F85"/>
    <w:rsid w:val="00F56FAC"/>
    <w:rsid w:val="00F6117D"/>
    <w:rsid w:val="00F61CF5"/>
    <w:rsid w:val="00F6229D"/>
    <w:rsid w:val="00F6286C"/>
    <w:rsid w:val="00F63019"/>
    <w:rsid w:val="00F6360E"/>
    <w:rsid w:val="00F638A6"/>
    <w:rsid w:val="00F640F0"/>
    <w:rsid w:val="00F6586F"/>
    <w:rsid w:val="00F660E7"/>
    <w:rsid w:val="00F67B79"/>
    <w:rsid w:val="00F7007F"/>
    <w:rsid w:val="00F701F9"/>
    <w:rsid w:val="00F702D3"/>
    <w:rsid w:val="00F70347"/>
    <w:rsid w:val="00F70651"/>
    <w:rsid w:val="00F70F34"/>
    <w:rsid w:val="00F70FB7"/>
    <w:rsid w:val="00F7278D"/>
    <w:rsid w:val="00F73323"/>
    <w:rsid w:val="00F733AA"/>
    <w:rsid w:val="00F73B93"/>
    <w:rsid w:val="00F73F82"/>
    <w:rsid w:val="00F73FCD"/>
    <w:rsid w:val="00F74AE4"/>
    <w:rsid w:val="00F74B24"/>
    <w:rsid w:val="00F76402"/>
    <w:rsid w:val="00F76521"/>
    <w:rsid w:val="00F76637"/>
    <w:rsid w:val="00F77B9C"/>
    <w:rsid w:val="00F77CBF"/>
    <w:rsid w:val="00F80E2A"/>
    <w:rsid w:val="00F812CE"/>
    <w:rsid w:val="00F81607"/>
    <w:rsid w:val="00F81CCF"/>
    <w:rsid w:val="00F82011"/>
    <w:rsid w:val="00F82E8C"/>
    <w:rsid w:val="00F838B9"/>
    <w:rsid w:val="00F83F2E"/>
    <w:rsid w:val="00F849BC"/>
    <w:rsid w:val="00F84B92"/>
    <w:rsid w:val="00F8520E"/>
    <w:rsid w:val="00F86C26"/>
    <w:rsid w:val="00F86CBE"/>
    <w:rsid w:val="00F86DC1"/>
    <w:rsid w:val="00F86DED"/>
    <w:rsid w:val="00F87384"/>
    <w:rsid w:val="00F87F69"/>
    <w:rsid w:val="00F9083A"/>
    <w:rsid w:val="00F909AD"/>
    <w:rsid w:val="00F90C60"/>
    <w:rsid w:val="00F91457"/>
    <w:rsid w:val="00F915C3"/>
    <w:rsid w:val="00F9174B"/>
    <w:rsid w:val="00F92C10"/>
    <w:rsid w:val="00F9320D"/>
    <w:rsid w:val="00F93851"/>
    <w:rsid w:val="00F939AC"/>
    <w:rsid w:val="00F94290"/>
    <w:rsid w:val="00F9523A"/>
    <w:rsid w:val="00F952C5"/>
    <w:rsid w:val="00F95509"/>
    <w:rsid w:val="00F95A17"/>
    <w:rsid w:val="00F963EC"/>
    <w:rsid w:val="00F96DDB"/>
    <w:rsid w:val="00F97763"/>
    <w:rsid w:val="00F97805"/>
    <w:rsid w:val="00F97FB3"/>
    <w:rsid w:val="00FA0CC3"/>
    <w:rsid w:val="00FA0F51"/>
    <w:rsid w:val="00FA1590"/>
    <w:rsid w:val="00FA2175"/>
    <w:rsid w:val="00FA2519"/>
    <w:rsid w:val="00FA2BA0"/>
    <w:rsid w:val="00FA3B5E"/>
    <w:rsid w:val="00FA4640"/>
    <w:rsid w:val="00FA47CD"/>
    <w:rsid w:val="00FA4D4A"/>
    <w:rsid w:val="00FA63E9"/>
    <w:rsid w:val="00FA64F8"/>
    <w:rsid w:val="00FA6557"/>
    <w:rsid w:val="00FA6C85"/>
    <w:rsid w:val="00FA6E84"/>
    <w:rsid w:val="00FA71AB"/>
    <w:rsid w:val="00FA7209"/>
    <w:rsid w:val="00FA7746"/>
    <w:rsid w:val="00FA7E08"/>
    <w:rsid w:val="00FB0787"/>
    <w:rsid w:val="00FB07BE"/>
    <w:rsid w:val="00FB0F7E"/>
    <w:rsid w:val="00FB1362"/>
    <w:rsid w:val="00FB1850"/>
    <w:rsid w:val="00FB1925"/>
    <w:rsid w:val="00FB2F4C"/>
    <w:rsid w:val="00FB3575"/>
    <w:rsid w:val="00FB40B0"/>
    <w:rsid w:val="00FB476C"/>
    <w:rsid w:val="00FB48D6"/>
    <w:rsid w:val="00FB6420"/>
    <w:rsid w:val="00FB656B"/>
    <w:rsid w:val="00FB661E"/>
    <w:rsid w:val="00FB6F69"/>
    <w:rsid w:val="00FB71B2"/>
    <w:rsid w:val="00FB7C2E"/>
    <w:rsid w:val="00FB7CB6"/>
    <w:rsid w:val="00FB7F88"/>
    <w:rsid w:val="00FC063D"/>
    <w:rsid w:val="00FC0983"/>
    <w:rsid w:val="00FC10E1"/>
    <w:rsid w:val="00FC13AE"/>
    <w:rsid w:val="00FC19DE"/>
    <w:rsid w:val="00FC2111"/>
    <w:rsid w:val="00FC22D7"/>
    <w:rsid w:val="00FC23A3"/>
    <w:rsid w:val="00FC25C4"/>
    <w:rsid w:val="00FC2995"/>
    <w:rsid w:val="00FC3025"/>
    <w:rsid w:val="00FC33D2"/>
    <w:rsid w:val="00FC3573"/>
    <w:rsid w:val="00FC3982"/>
    <w:rsid w:val="00FC3FC0"/>
    <w:rsid w:val="00FC47A9"/>
    <w:rsid w:val="00FC49B3"/>
    <w:rsid w:val="00FC4E4F"/>
    <w:rsid w:val="00FC4FA0"/>
    <w:rsid w:val="00FC5274"/>
    <w:rsid w:val="00FC52D3"/>
    <w:rsid w:val="00FC5FD4"/>
    <w:rsid w:val="00FC6325"/>
    <w:rsid w:val="00FC6387"/>
    <w:rsid w:val="00FC6999"/>
    <w:rsid w:val="00FC6A62"/>
    <w:rsid w:val="00FC6F0D"/>
    <w:rsid w:val="00FC79F9"/>
    <w:rsid w:val="00FD01A1"/>
    <w:rsid w:val="00FD03F2"/>
    <w:rsid w:val="00FD06A0"/>
    <w:rsid w:val="00FD0EB6"/>
    <w:rsid w:val="00FD0F0E"/>
    <w:rsid w:val="00FD10F5"/>
    <w:rsid w:val="00FD197B"/>
    <w:rsid w:val="00FD2A38"/>
    <w:rsid w:val="00FD2B89"/>
    <w:rsid w:val="00FD317B"/>
    <w:rsid w:val="00FD345B"/>
    <w:rsid w:val="00FD3659"/>
    <w:rsid w:val="00FD38DB"/>
    <w:rsid w:val="00FD3950"/>
    <w:rsid w:val="00FD4A5A"/>
    <w:rsid w:val="00FD4D58"/>
    <w:rsid w:val="00FD54F9"/>
    <w:rsid w:val="00FD5B69"/>
    <w:rsid w:val="00FD5D31"/>
    <w:rsid w:val="00FD5ED0"/>
    <w:rsid w:val="00FD5F81"/>
    <w:rsid w:val="00FD627A"/>
    <w:rsid w:val="00FD654F"/>
    <w:rsid w:val="00FD6F5B"/>
    <w:rsid w:val="00FD6FC4"/>
    <w:rsid w:val="00FD70F2"/>
    <w:rsid w:val="00FD70F8"/>
    <w:rsid w:val="00FD711A"/>
    <w:rsid w:val="00FD718A"/>
    <w:rsid w:val="00FD73A4"/>
    <w:rsid w:val="00FD7589"/>
    <w:rsid w:val="00FE046B"/>
    <w:rsid w:val="00FE2B0E"/>
    <w:rsid w:val="00FE3578"/>
    <w:rsid w:val="00FE3E59"/>
    <w:rsid w:val="00FE5928"/>
    <w:rsid w:val="00FE5AE2"/>
    <w:rsid w:val="00FE5FD4"/>
    <w:rsid w:val="00FE6A4F"/>
    <w:rsid w:val="00FE6BFD"/>
    <w:rsid w:val="00FE7109"/>
    <w:rsid w:val="00FE7502"/>
    <w:rsid w:val="00FE75A8"/>
    <w:rsid w:val="00FE76F3"/>
    <w:rsid w:val="00FE78BF"/>
    <w:rsid w:val="00FE7E37"/>
    <w:rsid w:val="00FF0057"/>
    <w:rsid w:val="00FF0085"/>
    <w:rsid w:val="00FF142D"/>
    <w:rsid w:val="00FF149E"/>
    <w:rsid w:val="00FF1B64"/>
    <w:rsid w:val="00FF1C43"/>
    <w:rsid w:val="00FF2351"/>
    <w:rsid w:val="00FF2B18"/>
    <w:rsid w:val="00FF3477"/>
    <w:rsid w:val="00FF3A3D"/>
    <w:rsid w:val="00FF3E29"/>
    <w:rsid w:val="00FF4682"/>
    <w:rsid w:val="00FF4919"/>
    <w:rsid w:val="00FF4AF4"/>
    <w:rsid w:val="00FF4C9B"/>
    <w:rsid w:val="00FF4D5C"/>
    <w:rsid w:val="00FF4F9A"/>
    <w:rsid w:val="00FF5474"/>
    <w:rsid w:val="00FF57AF"/>
    <w:rsid w:val="00FF6AC5"/>
    <w:rsid w:val="00FF6CB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320829">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69977849">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7770739">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5610853">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07733512">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03EE6-41BD-4901-AAF8-286A6EA36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1202</TotalTime>
  <Pages>33</Pages>
  <Words>7271</Words>
  <Characters>39994</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143</cp:revision>
  <cp:lastPrinted>2019-01-17T18:51:00Z</cp:lastPrinted>
  <dcterms:created xsi:type="dcterms:W3CDTF">2018-12-13T20:09:00Z</dcterms:created>
  <dcterms:modified xsi:type="dcterms:W3CDTF">2019-02-18T23:12:00Z</dcterms:modified>
</cp:coreProperties>
</file>